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70E" w:rsidRDefault="00733C70" w:rsidP="001C670E">
      <w:pPr>
        <w:pStyle w:val="NoSpacing"/>
        <w:jc w:val="center"/>
        <w:rPr>
          <w:rFonts w:ascii="Nyala" w:hAnsi="Nyala"/>
          <w:noProof/>
          <w:sz w:val="12"/>
          <w:szCs w:val="12"/>
          <w:lang w:eastAsia="en-GB"/>
        </w:rPr>
      </w:pPr>
      <w:r w:rsidRPr="00733C70">
        <w:rPr>
          <w:noProof/>
          <w:lang w:eastAsia="en-GB"/>
        </w:rPr>
        <w:drawing>
          <wp:anchor distT="0" distB="0" distL="114300" distR="114300" simplePos="0" relativeHeight="251658240" behindDoc="1" locked="0" layoutInCell="1" allowOverlap="1" wp14:anchorId="2BAB52A4" wp14:editId="668E2548">
            <wp:simplePos x="0" y="0"/>
            <wp:positionH relativeFrom="column">
              <wp:posOffset>-463202</wp:posOffset>
            </wp:positionH>
            <wp:positionV relativeFrom="paragraph">
              <wp:posOffset>-83820</wp:posOffset>
            </wp:positionV>
            <wp:extent cx="1428750" cy="1737148"/>
            <wp:effectExtent l="0" t="0" r="0" b="0"/>
            <wp:wrapNone/>
            <wp:docPr id="2" name="Picture 2" descr="C:\Users\Diane Shanley\Desktop\logos\jack and jil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e Shanley\Desktop\logos\jack and jill 3.jpg"/>
                    <pic:cNvPicPr>
                      <a:picLocks noChangeAspect="1" noChangeArrowheads="1"/>
                    </pic:cNvPicPr>
                  </pic:nvPicPr>
                  <pic:blipFill>
                    <a:blip r:embed="rId5"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8750" cy="17371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3C70" w:rsidRDefault="00733C70" w:rsidP="001C670E">
      <w:pPr>
        <w:pStyle w:val="NoSpacing"/>
        <w:jc w:val="center"/>
        <w:rPr>
          <w:rFonts w:ascii="Nyala" w:hAnsi="Nyala"/>
          <w:noProof/>
          <w:sz w:val="12"/>
          <w:szCs w:val="12"/>
          <w:lang w:eastAsia="en-GB"/>
        </w:rPr>
      </w:pPr>
    </w:p>
    <w:p w:rsidR="00733C70" w:rsidRDefault="00733C70" w:rsidP="001C670E">
      <w:pPr>
        <w:pStyle w:val="NoSpacing"/>
        <w:jc w:val="center"/>
        <w:rPr>
          <w:rFonts w:ascii="Nyala" w:hAnsi="Nyala"/>
          <w:noProof/>
          <w:sz w:val="12"/>
          <w:szCs w:val="12"/>
          <w:lang w:eastAsia="en-GB"/>
        </w:rPr>
      </w:pPr>
    </w:p>
    <w:p w:rsidR="00733C70" w:rsidRDefault="00733C70" w:rsidP="001C670E">
      <w:pPr>
        <w:pStyle w:val="NoSpacing"/>
        <w:jc w:val="center"/>
        <w:rPr>
          <w:rFonts w:ascii="Nyala" w:hAnsi="Nyala"/>
          <w:noProof/>
          <w:sz w:val="12"/>
          <w:szCs w:val="12"/>
          <w:lang w:eastAsia="en-GB"/>
        </w:rPr>
      </w:pPr>
    </w:p>
    <w:p w:rsidR="00733C70" w:rsidRPr="00733C70" w:rsidRDefault="006F2115" w:rsidP="006F2115">
      <w:pPr>
        <w:spacing w:after="0" w:line="240" w:lineRule="auto"/>
        <w:rPr>
          <w:rFonts w:asciiTheme="majorHAnsi" w:eastAsiaTheme="majorEastAsia" w:hAnsiTheme="majorHAnsi" w:cstheme="majorBidi"/>
          <w:i/>
          <w:spacing w:val="5"/>
          <w:kern w:val="28"/>
        </w:rPr>
      </w:pPr>
      <w:r>
        <w:rPr>
          <w:rFonts w:ascii="Nyala" w:eastAsiaTheme="majorEastAsia" w:hAnsi="Nyala" w:cstheme="majorBidi"/>
          <w:color w:val="17365D" w:themeColor="text2" w:themeShade="BF"/>
          <w:spacing w:val="5"/>
          <w:kern w:val="28"/>
          <w:sz w:val="36"/>
          <w:szCs w:val="36"/>
        </w:rPr>
        <w:t xml:space="preserve">      </w:t>
      </w:r>
      <w:r>
        <w:rPr>
          <w:rFonts w:asciiTheme="majorHAnsi" w:eastAsiaTheme="majorEastAsia" w:hAnsiTheme="majorHAnsi" w:cstheme="majorBidi"/>
          <w:spacing w:val="5"/>
          <w:kern w:val="28"/>
          <w:sz w:val="52"/>
          <w:szCs w:val="52"/>
        </w:rPr>
        <w:t xml:space="preserve">JACK </w:t>
      </w:r>
      <w:r w:rsidR="00733C70" w:rsidRPr="00733C70">
        <w:rPr>
          <w:rFonts w:asciiTheme="majorHAnsi" w:eastAsiaTheme="majorEastAsia" w:hAnsiTheme="majorHAnsi" w:cstheme="majorBidi"/>
          <w:spacing w:val="5"/>
          <w:kern w:val="28"/>
          <w:sz w:val="32"/>
          <w:szCs w:val="32"/>
        </w:rPr>
        <w:t xml:space="preserve">… </w:t>
      </w:r>
      <w:r w:rsidR="00733C70" w:rsidRPr="00733C70">
        <w:rPr>
          <w:rFonts w:asciiTheme="majorHAnsi" w:eastAsiaTheme="majorEastAsia" w:hAnsiTheme="majorHAnsi" w:cstheme="majorBidi"/>
          <w:i/>
          <w:spacing w:val="5"/>
          <w:kern w:val="28"/>
        </w:rPr>
        <w:t>where children can explore, create and discover the colour of dreams</w:t>
      </w:r>
    </w:p>
    <w:p w:rsidR="00733C70" w:rsidRPr="00733C70" w:rsidRDefault="00733C70" w:rsidP="00733C70">
      <w:pPr>
        <w:pBdr>
          <w:bottom w:val="single" w:sz="8" w:space="4" w:color="4F81BD" w:themeColor="accent1"/>
        </w:pBdr>
        <w:tabs>
          <w:tab w:val="right" w:pos="9026"/>
        </w:tabs>
        <w:spacing w:after="300" w:line="240" w:lineRule="auto"/>
        <w:contextualSpacing/>
        <w:rPr>
          <w:rFonts w:asciiTheme="majorHAnsi" w:eastAsiaTheme="majorEastAsia" w:hAnsiTheme="majorHAnsi" w:cstheme="majorBidi"/>
          <w:spacing w:val="5"/>
          <w:kern w:val="28"/>
          <w:sz w:val="16"/>
          <w:szCs w:val="16"/>
        </w:rPr>
      </w:pPr>
      <w:r w:rsidRPr="00733C70">
        <w:rPr>
          <w:rFonts w:asciiTheme="majorHAnsi" w:eastAsiaTheme="majorEastAsia" w:hAnsiTheme="majorHAnsi" w:cstheme="majorBidi"/>
          <w:spacing w:val="5"/>
          <w:kern w:val="28"/>
          <w:sz w:val="52"/>
          <w:szCs w:val="52"/>
        </w:rPr>
        <w:t xml:space="preserve">     </w:t>
      </w:r>
      <w:r w:rsidRPr="00733C70">
        <w:rPr>
          <w:rFonts w:asciiTheme="majorHAnsi" w:eastAsiaTheme="majorEastAsia" w:hAnsiTheme="majorHAnsi" w:cstheme="majorBidi"/>
          <w:spacing w:val="5"/>
          <w:kern w:val="28"/>
          <w:sz w:val="16"/>
          <w:szCs w:val="16"/>
        </w:rPr>
        <w:tab/>
      </w:r>
    </w:p>
    <w:p w:rsidR="001C670E" w:rsidRDefault="001C670E" w:rsidP="001C670E">
      <w:pPr>
        <w:pStyle w:val="NoSpacing"/>
        <w:jc w:val="center"/>
        <w:rPr>
          <w:rFonts w:ascii="Nyala" w:hAnsi="Nyala"/>
          <w:sz w:val="28"/>
          <w:szCs w:val="28"/>
        </w:rPr>
      </w:pPr>
    </w:p>
    <w:p w:rsidR="001C670E" w:rsidRDefault="001C670E" w:rsidP="001C670E">
      <w:pPr>
        <w:pStyle w:val="NoSpacing"/>
        <w:rPr>
          <w:rFonts w:ascii="Nyala" w:hAnsi="Nyala"/>
          <w:sz w:val="36"/>
          <w:szCs w:val="36"/>
        </w:rPr>
      </w:pPr>
    </w:p>
    <w:p w:rsidR="001C670E" w:rsidRPr="00733C70" w:rsidRDefault="001C670E" w:rsidP="001C670E">
      <w:pPr>
        <w:pStyle w:val="NoSpacing"/>
        <w:rPr>
          <w:rFonts w:ascii="Nyala" w:hAnsi="Nyala"/>
          <w:b/>
          <w:sz w:val="48"/>
          <w:szCs w:val="48"/>
        </w:rPr>
      </w:pPr>
      <w:r w:rsidRPr="00733C70">
        <w:rPr>
          <w:rFonts w:ascii="Nyala" w:hAnsi="Nyala"/>
          <w:b/>
          <w:sz w:val="48"/>
          <w:szCs w:val="48"/>
        </w:rPr>
        <w:t>Inclusion Policy:</w:t>
      </w:r>
    </w:p>
    <w:p w:rsidR="001C670E" w:rsidRDefault="001C670E" w:rsidP="001C670E">
      <w:pPr>
        <w:pStyle w:val="NoSpacing"/>
        <w:rPr>
          <w:rFonts w:ascii="Nyala" w:hAnsi="Nyala"/>
          <w:sz w:val="28"/>
          <w:szCs w:val="28"/>
        </w:rPr>
      </w:pPr>
      <w:r>
        <w:rPr>
          <w:rFonts w:ascii="Nyala" w:hAnsi="Nyala"/>
          <w:sz w:val="28"/>
          <w:szCs w:val="28"/>
        </w:rPr>
        <w:t>At Jack &amp; Jill we feel that the well-being of children should be at the centre of the group’s ethos &amp; that each child’s individual needs should be catered for within a rich, safe &amp; stimulating environment.</w:t>
      </w:r>
    </w:p>
    <w:p w:rsidR="001C670E" w:rsidRDefault="001C670E" w:rsidP="001C670E">
      <w:pPr>
        <w:pStyle w:val="NoSpacing"/>
        <w:rPr>
          <w:rFonts w:ascii="Nyala" w:hAnsi="Nyala"/>
          <w:sz w:val="28"/>
          <w:szCs w:val="28"/>
        </w:rPr>
      </w:pPr>
      <w:r>
        <w:rPr>
          <w:rFonts w:ascii="Nyala" w:hAnsi="Nyala"/>
          <w:sz w:val="28"/>
          <w:szCs w:val="28"/>
        </w:rPr>
        <w:t>We believe that no child, family or individual should be excluded from the group’s activities on the grounds of age, gender, sexuality, class, family status, means, disability, ethnicity, culture, religion or language.</w:t>
      </w:r>
    </w:p>
    <w:p w:rsidR="001C670E" w:rsidRDefault="001C670E" w:rsidP="001C670E">
      <w:pPr>
        <w:pStyle w:val="NoSpacing"/>
        <w:rPr>
          <w:rFonts w:ascii="Nyala" w:hAnsi="Nyala"/>
          <w:sz w:val="28"/>
          <w:szCs w:val="28"/>
        </w:rPr>
      </w:pPr>
    </w:p>
    <w:p w:rsidR="001C670E" w:rsidRDefault="001C670E" w:rsidP="001C670E">
      <w:pPr>
        <w:pStyle w:val="NoSpacing"/>
        <w:rPr>
          <w:rFonts w:ascii="Nyala" w:hAnsi="Nyala"/>
          <w:sz w:val="28"/>
          <w:szCs w:val="28"/>
        </w:rPr>
      </w:pPr>
      <w:r>
        <w:rPr>
          <w:rFonts w:ascii="Nyala" w:hAnsi="Nyala"/>
          <w:sz w:val="28"/>
          <w:szCs w:val="28"/>
        </w:rPr>
        <w:t>We aim to provide an environment where:</w:t>
      </w:r>
    </w:p>
    <w:p w:rsidR="001C670E" w:rsidRDefault="001C670E" w:rsidP="001C670E">
      <w:pPr>
        <w:pStyle w:val="NoSpacing"/>
        <w:numPr>
          <w:ilvl w:val="0"/>
          <w:numId w:val="1"/>
        </w:numPr>
        <w:rPr>
          <w:rFonts w:ascii="Nyala" w:hAnsi="Nyala"/>
          <w:sz w:val="28"/>
          <w:szCs w:val="28"/>
        </w:rPr>
      </w:pPr>
      <w:r>
        <w:rPr>
          <w:rFonts w:ascii="Nyala" w:hAnsi="Nyala"/>
          <w:sz w:val="28"/>
          <w:szCs w:val="28"/>
        </w:rPr>
        <w:t>Staff are flexible, responsive &amp; work as a team</w:t>
      </w:r>
    </w:p>
    <w:p w:rsidR="00E62C90" w:rsidRDefault="00E62C90" w:rsidP="001C670E">
      <w:pPr>
        <w:pStyle w:val="NoSpacing"/>
        <w:numPr>
          <w:ilvl w:val="0"/>
          <w:numId w:val="1"/>
        </w:numPr>
        <w:rPr>
          <w:rFonts w:ascii="Nyala" w:hAnsi="Nyala"/>
          <w:sz w:val="28"/>
          <w:szCs w:val="28"/>
        </w:rPr>
      </w:pPr>
      <w:r>
        <w:rPr>
          <w:rFonts w:ascii="Nyala" w:hAnsi="Nyala"/>
          <w:sz w:val="28"/>
          <w:szCs w:val="28"/>
        </w:rPr>
        <w:t xml:space="preserve">Accessibility has been carefully considered </w:t>
      </w:r>
    </w:p>
    <w:p w:rsidR="00E62C90" w:rsidRDefault="00E62C90" w:rsidP="001C670E">
      <w:pPr>
        <w:pStyle w:val="NoSpacing"/>
        <w:numPr>
          <w:ilvl w:val="0"/>
          <w:numId w:val="1"/>
        </w:numPr>
        <w:rPr>
          <w:rFonts w:ascii="Nyala" w:hAnsi="Nyala"/>
          <w:sz w:val="28"/>
          <w:szCs w:val="28"/>
        </w:rPr>
      </w:pPr>
      <w:r>
        <w:rPr>
          <w:rFonts w:ascii="Nyala" w:hAnsi="Nyala"/>
          <w:sz w:val="28"/>
          <w:szCs w:val="28"/>
        </w:rPr>
        <w:t>Planning is led by the interests of the children who are attending</w:t>
      </w:r>
    </w:p>
    <w:p w:rsidR="00E62C90" w:rsidRDefault="00E62C90" w:rsidP="001C670E">
      <w:pPr>
        <w:pStyle w:val="NoSpacing"/>
        <w:numPr>
          <w:ilvl w:val="0"/>
          <w:numId w:val="1"/>
        </w:numPr>
        <w:rPr>
          <w:rFonts w:ascii="Nyala" w:hAnsi="Nyala"/>
          <w:sz w:val="28"/>
          <w:szCs w:val="28"/>
        </w:rPr>
      </w:pPr>
      <w:r>
        <w:rPr>
          <w:rFonts w:ascii="Nyala" w:hAnsi="Nyala"/>
          <w:sz w:val="28"/>
          <w:szCs w:val="28"/>
        </w:rPr>
        <w:t>The ethos includes meeting the needs of children with additional needs</w:t>
      </w:r>
    </w:p>
    <w:p w:rsidR="00E62C90" w:rsidRDefault="00E62C90" w:rsidP="001C670E">
      <w:pPr>
        <w:pStyle w:val="NoSpacing"/>
        <w:numPr>
          <w:ilvl w:val="0"/>
          <w:numId w:val="1"/>
        </w:numPr>
        <w:rPr>
          <w:rFonts w:ascii="Nyala" w:hAnsi="Nyala"/>
          <w:sz w:val="28"/>
          <w:szCs w:val="28"/>
        </w:rPr>
      </w:pPr>
      <w:r>
        <w:rPr>
          <w:rFonts w:ascii="Nyala" w:hAnsi="Nyala"/>
          <w:sz w:val="28"/>
          <w:szCs w:val="28"/>
        </w:rPr>
        <w:t>All children are equally welcome to attend</w:t>
      </w:r>
    </w:p>
    <w:p w:rsidR="00E62C90" w:rsidRDefault="00E62C90" w:rsidP="001C670E">
      <w:pPr>
        <w:pStyle w:val="NoSpacing"/>
        <w:numPr>
          <w:ilvl w:val="0"/>
          <w:numId w:val="1"/>
        </w:numPr>
        <w:rPr>
          <w:rFonts w:ascii="Nyala" w:hAnsi="Nyala"/>
          <w:sz w:val="28"/>
          <w:szCs w:val="28"/>
        </w:rPr>
      </w:pPr>
      <w:r>
        <w:rPr>
          <w:rFonts w:ascii="Nyala" w:hAnsi="Nyala"/>
          <w:sz w:val="28"/>
          <w:szCs w:val="28"/>
        </w:rPr>
        <w:t>Visual stimuli such as posters &amp; displays represent a diverse society</w:t>
      </w:r>
    </w:p>
    <w:p w:rsidR="00E62C90" w:rsidRDefault="00E62C90" w:rsidP="001C670E">
      <w:pPr>
        <w:pStyle w:val="NoSpacing"/>
        <w:numPr>
          <w:ilvl w:val="0"/>
          <w:numId w:val="1"/>
        </w:numPr>
        <w:rPr>
          <w:rFonts w:ascii="Nyala" w:hAnsi="Nyala"/>
          <w:sz w:val="28"/>
          <w:szCs w:val="28"/>
        </w:rPr>
      </w:pPr>
      <w:r>
        <w:rPr>
          <w:rFonts w:ascii="Nyala" w:hAnsi="Nyala"/>
          <w:sz w:val="28"/>
          <w:szCs w:val="28"/>
        </w:rPr>
        <w:t>Sound methods are used to communicate with parents</w:t>
      </w:r>
    </w:p>
    <w:p w:rsidR="00E62C90" w:rsidRDefault="00E62C90" w:rsidP="001C670E">
      <w:pPr>
        <w:pStyle w:val="NoSpacing"/>
        <w:numPr>
          <w:ilvl w:val="0"/>
          <w:numId w:val="1"/>
        </w:numPr>
        <w:rPr>
          <w:rFonts w:ascii="Nyala" w:hAnsi="Nyala"/>
          <w:sz w:val="28"/>
          <w:szCs w:val="28"/>
        </w:rPr>
      </w:pPr>
      <w:r>
        <w:rPr>
          <w:rFonts w:ascii="Nyala" w:hAnsi="Nyala"/>
          <w:sz w:val="28"/>
          <w:szCs w:val="28"/>
        </w:rPr>
        <w:t>All children are recognised as being unique</w:t>
      </w:r>
    </w:p>
    <w:p w:rsidR="00E62C90" w:rsidRDefault="00E62C90" w:rsidP="001C670E">
      <w:pPr>
        <w:pStyle w:val="NoSpacing"/>
        <w:numPr>
          <w:ilvl w:val="0"/>
          <w:numId w:val="1"/>
        </w:numPr>
        <w:rPr>
          <w:rFonts w:ascii="Nyala" w:hAnsi="Nyala"/>
          <w:sz w:val="28"/>
          <w:szCs w:val="28"/>
        </w:rPr>
      </w:pPr>
      <w:r>
        <w:rPr>
          <w:rFonts w:ascii="Nyala" w:hAnsi="Nyala"/>
          <w:sz w:val="28"/>
          <w:szCs w:val="28"/>
        </w:rPr>
        <w:t>Children feel they belong as part of the community</w:t>
      </w:r>
    </w:p>
    <w:p w:rsidR="00E62C90" w:rsidRDefault="00E62C90" w:rsidP="001C670E">
      <w:pPr>
        <w:pStyle w:val="NoSpacing"/>
        <w:numPr>
          <w:ilvl w:val="0"/>
          <w:numId w:val="1"/>
        </w:numPr>
        <w:rPr>
          <w:rFonts w:ascii="Nyala" w:hAnsi="Nyala"/>
          <w:sz w:val="28"/>
          <w:szCs w:val="28"/>
        </w:rPr>
      </w:pPr>
      <w:r>
        <w:rPr>
          <w:rFonts w:ascii="Nyala" w:hAnsi="Nyala"/>
          <w:sz w:val="28"/>
          <w:szCs w:val="28"/>
        </w:rPr>
        <w:t>All children are able to access a broad &amp; balanced curriculum</w:t>
      </w:r>
    </w:p>
    <w:p w:rsidR="00E62C90" w:rsidRDefault="00E62C90" w:rsidP="001C670E">
      <w:pPr>
        <w:pStyle w:val="NoSpacing"/>
        <w:numPr>
          <w:ilvl w:val="0"/>
          <w:numId w:val="1"/>
        </w:numPr>
        <w:rPr>
          <w:rFonts w:ascii="Nyala" w:hAnsi="Nyala"/>
          <w:sz w:val="28"/>
          <w:szCs w:val="28"/>
        </w:rPr>
      </w:pPr>
      <w:r>
        <w:rPr>
          <w:rFonts w:ascii="Nyala" w:hAnsi="Nyala"/>
          <w:sz w:val="28"/>
          <w:szCs w:val="28"/>
        </w:rPr>
        <w:t>Qualities such as self-esteem &amp; social skills as well as social integration &amp; equality are positively supported &amp; promoted</w:t>
      </w:r>
    </w:p>
    <w:p w:rsidR="00E62C90" w:rsidRDefault="00E62C90" w:rsidP="001C670E">
      <w:pPr>
        <w:pStyle w:val="NoSpacing"/>
        <w:numPr>
          <w:ilvl w:val="0"/>
          <w:numId w:val="1"/>
        </w:numPr>
        <w:rPr>
          <w:rFonts w:ascii="Nyala" w:hAnsi="Nyala"/>
          <w:sz w:val="28"/>
          <w:szCs w:val="28"/>
        </w:rPr>
      </w:pPr>
      <w:r>
        <w:rPr>
          <w:rFonts w:ascii="Nyala" w:hAnsi="Nyala"/>
          <w:sz w:val="28"/>
          <w:szCs w:val="28"/>
        </w:rPr>
        <w:t>Staff are able to liaise &amp; communicate with outside professionals</w:t>
      </w:r>
    </w:p>
    <w:p w:rsidR="00E62C90" w:rsidRDefault="00E62C90" w:rsidP="00E62C90">
      <w:pPr>
        <w:pStyle w:val="NoSpacing"/>
        <w:rPr>
          <w:rFonts w:ascii="Nyala" w:hAnsi="Nyala"/>
          <w:sz w:val="28"/>
          <w:szCs w:val="28"/>
        </w:rPr>
      </w:pPr>
    </w:p>
    <w:p w:rsidR="00E62C90" w:rsidRDefault="00E62C90" w:rsidP="00E62C90">
      <w:pPr>
        <w:pStyle w:val="NoSpacing"/>
        <w:rPr>
          <w:rFonts w:ascii="Nyala" w:hAnsi="Nyala"/>
          <w:sz w:val="28"/>
          <w:szCs w:val="28"/>
        </w:rPr>
      </w:pPr>
      <w:r>
        <w:rPr>
          <w:rFonts w:ascii="Nyala" w:hAnsi="Nyala"/>
          <w:sz w:val="28"/>
          <w:szCs w:val="28"/>
        </w:rPr>
        <w:t>Admissions:</w:t>
      </w:r>
    </w:p>
    <w:p w:rsidR="00E62C90" w:rsidRDefault="00E62C90" w:rsidP="00E62C90">
      <w:pPr>
        <w:pStyle w:val="NoSpacing"/>
        <w:rPr>
          <w:rFonts w:ascii="Nyala" w:hAnsi="Nyala"/>
          <w:sz w:val="28"/>
          <w:szCs w:val="28"/>
        </w:rPr>
      </w:pPr>
      <w:r>
        <w:rPr>
          <w:rFonts w:ascii="Nyala" w:hAnsi="Nyala"/>
          <w:sz w:val="28"/>
          <w:szCs w:val="28"/>
        </w:rPr>
        <w:t>The setting is open to every family in the community. The waiting list is operated on a system which takes into account the individual circumstances of the families accessing it.</w:t>
      </w:r>
    </w:p>
    <w:p w:rsidR="00E62C90" w:rsidRDefault="00E62C90" w:rsidP="00E62C90">
      <w:pPr>
        <w:pStyle w:val="NoSpacing"/>
        <w:rPr>
          <w:rFonts w:ascii="Nyala" w:hAnsi="Nyala"/>
          <w:sz w:val="28"/>
          <w:szCs w:val="28"/>
        </w:rPr>
      </w:pPr>
    </w:p>
    <w:p w:rsidR="00E62C90" w:rsidRDefault="00E62C90" w:rsidP="00E62C90">
      <w:pPr>
        <w:pStyle w:val="NoSpacing"/>
        <w:rPr>
          <w:rFonts w:ascii="Nyala" w:hAnsi="Nyala"/>
          <w:sz w:val="28"/>
          <w:szCs w:val="28"/>
        </w:rPr>
      </w:pPr>
      <w:r>
        <w:rPr>
          <w:rFonts w:ascii="Nyala" w:hAnsi="Nyala"/>
          <w:sz w:val="28"/>
          <w:szCs w:val="28"/>
        </w:rPr>
        <w:t>Employment</w:t>
      </w:r>
    </w:p>
    <w:p w:rsidR="00E62C90" w:rsidRDefault="00E62C90" w:rsidP="00E62C90">
      <w:pPr>
        <w:pStyle w:val="NoSpacing"/>
        <w:rPr>
          <w:rFonts w:ascii="Nyala" w:hAnsi="Nyala"/>
          <w:sz w:val="28"/>
          <w:szCs w:val="28"/>
        </w:rPr>
      </w:pPr>
      <w:r>
        <w:rPr>
          <w:rFonts w:ascii="Nyala" w:hAnsi="Nyala"/>
          <w:sz w:val="28"/>
          <w:szCs w:val="28"/>
        </w:rPr>
        <w:t>We will employ the best person for the job &amp; will treat all applicants with equal respect &amp; opportunity. Commitment to the settings inclusion policy will form part of the job description for all employees.</w:t>
      </w:r>
    </w:p>
    <w:p w:rsidR="00E62C90" w:rsidRDefault="00E62C90" w:rsidP="00E62C90">
      <w:pPr>
        <w:pStyle w:val="NoSpacing"/>
        <w:rPr>
          <w:rFonts w:ascii="Nyala" w:hAnsi="Nyala"/>
          <w:sz w:val="28"/>
          <w:szCs w:val="28"/>
        </w:rPr>
      </w:pPr>
    </w:p>
    <w:p w:rsidR="00E62C90" w:rsidRDefault="00E62C90" w:rsidP="00E62C90">
      <w:pPr>
        <w:pStyle w:val="NoSpacing"/>
        <w:rPr>
          <w:rFonts w:ascii="Nyala" w:hAnsi="Nyala"/>
          <w:sz w:val="28"/>
          <w:szCs w:val="28"/>
        </w:rPr>
      </w:pPr>
      <w:r>
        <w:rPr>
          <w:rFonts w:ascii="Nyala" w:hAnsi="Nyala"/>
          <w:sz w:val="28"/>
          <w:szCs w:val="28"/>
        </w:rPr>
        <w:t>Resources</w:t>
      </w:r>
    </w:p>
    <w:p w:rsidR="00E62C90" w:rsidRDefault="00E62C90" w:rsidP="00E62C90">
      <w:pPr>
        <w:pStyle w:val="NoSpacing"/>
        <w:rPr>
          <w:rFonts w:ascii="Nyala" w:hAnsi="Nyala"/>
          <w:sz w:val="28"/>
          <w:szCs w:val="28"/>
        </w:rPr>
      </w:pPr>
      <w:r>
        <w:rPr>
          <w:rFonts w:ascii="Nyala" w:hAnsi="Nyala"/>
          <w:sz w:val="28"/>
          <w:szCs w:val="28"/>
        </w:rPr>
        <w:t xml:space="preserve">These will be chosen to reflect our diverse society. Materials will be selected to support children in their development of self-respect </w:t>
      </w:r>
      <w:r w:rsidR="00504899">
        <w:rPr>
          <w:rFonts w:ascii="Nyala" w:hAnsi="Nyala"/>
          <w:sz w:val="28"/>
          <w:szCs w:val="28"/>
        </w:rPr>
        <w:t>as well as respect for others.</w:t>
      </w:r>
    </w:p>
    <w:p w:rsidR="00504899" w:rsidRDefault="00504899" w:rsidP="00E62C90">
      <w:pPr>
        <w:pStyle w:val="NoSpacing"/>
        <w:rPr>
          <w:rFonts w:ascii="Nyala" w:hAnsi="Nyala"/>
          <w:sz w:val="28"/>
          <w:szCs w:val="28"/>
        </w:rPr>
      </w:pPr>
      <w:r>
        <w:rPr>
          <w:rFonts w:ascii="Nyala" w:hAnsi="Nyala"/>
          <w:sz w:val="28"/>
          <w:szCs w:val="28"/>
        </w:rPr>
        <w:t>Equipment will be age &amp; stage appropriate &amp; will offer challenges to develop physical, personal, social &amp; cognitive skills.</w:t>
      </w:r>
    </w:p>
    <w:p w:rsidR="00733C70" w:rsidRDefault="00504899" w:rsidP="00E62C90">
      <w:pPr>
        <w:pStyle w:val="NoSpacing"/>
        <w:rPr>
          <w:rFonts w:ascii="Nyala" w:hAnsi="Nyala"/>
          <w:sz w:val="28"/>
          <w:szCs w:val="28"/>
        </w:rPr>
      </w:pPr>
      <w:r>
        <w:rPr>
          <w:rFonts w:ascii="Nyala" w:hAnsi="Nyala"/>
          <w:sz w:val="28"/>
          <w:szCs w:val="28"/>
        </w:rPr>
        <w:lastRenderedPageBreak/>
        <w:t>Equipment will conform to all relevant safety regulations &amp; is sound &amp; well made.</w:t>
      </w:r>
      <w:bookmarkStart w:id="0" w:name="_GoBack"/>
      <w:bookmarkEnd w:id="0"/>
    </w:p>
    <w:p w:rsidR="00733C70" w:rsidRDefault="00733C70" w:rsidP="00E62C90">
      <w:pPr>
        <w:pStyle w:val="NoSpacing"/>
        <w:rPr>
          <w:rFonts w:ascii="Nyala" w:hAnsi="Nyala"/>
          <w:sz w:val="28"/>
          <w:szCs w:val="28"/>
        </w:rPr>
      </w:pPr>
    </w:p>
    <w:p w:rsidR="00504899" w:rsidRDefault="00504899" w:rsidP="00E62C90">
      <w:pPr>
        <w:pStyle w:val="NoSpacing"/>
        <w:rPr>
          <w:rFonts w:ascii="Nyala" w:hAnsi="Nyala"/>
          <w:sz w:val="28"/>
          <w:szCs w:val="28"/>
        </w:rPr>
      </w:pPr>
      <w:r>
        <w:rPr>
          <w:rFonts w:ascii="Nyala" w:hAnsi="Nyala"/>
          <w:sz w:val="28"/>
          <w:szCs w:val="28"/>
        </w:rPr>
        <w:t>Discriminatory behaviour or remarks</w:t>
      </w:r>
    </w:p>
    <w:p w:rsidR="00504899" w:rsidRDefault="00504899" w:rsidP="00E62C90">
      <w:pPr>
        <w:pStyle w:val="NoSpacing"/>
        <w:rPr>
          <w:rFonts w:ascii="Nyala" w:hAnsi="Nyala"/>
          <w:sz w:val="28"/>
          <w:szCs w:val="28"/>
        </w:rPr>
      </w:pPr>
      <w:r>
        <w:rPr>
          <w:rFonts w:ascii="Nyala" w:hAnsi="Nyala"/>
          <w:sz w:val="28"/>
          <w:szCs w:val="28"/>
        </w:rPr>
        <w:t>These are completely unacceptable within the setting. In response we will aim to be sensitive to the feelings of the victim(s) &amp; to encourage those responsible to understand &amp; overcome their prejudices.</w:t>
      </w:r>
    </w:p>
    <w:p w:rsidR="00504899" w:rsidRDefault="00504899" w:rsidP="00E62C90">
      <w:pPr>
        <w:pStyle w:val="NoSpacing"/>
        <w:rPr>
          <w:rFonts w:ascii="Nyala" w:hAnsi="Nyala"/>
          <w:sz w:val="28"/>
          <w:szCs w:val="28"/>
        </w:rPr>
      </w:pPr>
    </w:p>
    <w:p w:rsidR="00504899" w:rsidRDefault="00504899" w:rsidP="00E62C90">
      <w:pPr>
        <w:pStyle w:val="NoSpacing"/>
        <w:rPr>
          <w:rFonts w:ascii="Nyala" w:hAnsi="Nyala"/>
          <w:sz w:val="28"/>
          <w:szCs w:val="28"/>
        </w:rPr>
      </w:pPr>
      <w:r>
        <w:rPr>
          <w:rFonts w:ascii="Nyala" w:hAnsi="Nyala"/>
          <w:sz w:val="28"/>
          <w:szCs w:val="28"/>
        </w:rPr>
        <w:t>Language</w:t>
      </w:r>
    </w:p>
    <w:p w:rsidR="00504899" w:rsidRDefault="00504899" w:rsidP="00504899">
      <w:pPr>
        <w:pStyle w:val="NoSpacing"/>
        <w:rPr>
          <w:rFonts w:ascii="Nyala" w:hAnsi="Nyala"/>
          <w:sz w:val="28"/>
          <w:szCs w:val="28"/>
        </w:rPr>
      </w:pPr>
      <w:r>
        <w:rPr>
          <w:rFonts w:ascii="Nyala" w:hAnsi="Nyala"/>
          <w:sz w:val="28"/>
          <w:szCs w:val="28"/>
        </w:rPr>
        <w:t>Information, both written &amp; spoken will be clearly communicated; we will endeavour to provide it in formats which reflect the needs of our members. We consider multilingual children &amp; adults to be an asset &amp; will value, recognise &amp; respect their language within the setting.</w:t>
      </w:r>
    </w:p>
    <w:p w:rsidR="00504899" w:rsidRDefault="00504899" w:rsidP="00504899">
      <w:pPr>
        <w:pStyle w:val="NoSpacing"/>
        <w:rPr>
          <w:rFonts w:ascii="Nyala" w:hAnsi="Nyala"/>
          <w:sz w:val="28"/>
          <w:szCs w:val="28"/>
        </w:rPr>
      </w:pPr>
    </w:p>
    <w:p w:rsidR="00504899" w:rsidRDefault="00504899" w:rsidP="00504899">
      <w:pPr>
        <w:pStyle w:val="NoSpacing"/>
        <w:rPr>
          <w:rFonts w:ascii="Nyala" w:hAnsi="Nyala"/>
          <w:sz w:val="28"/>
          <w:szCs w:val="28"/>
        </w:rPr>
      </w:pPr>
      <w:r>
        <w:rPr>
          <w:rFonts w:ascii="Nyala" w:hAnsi="Nyala"/>
          <w:sz w:val="28"/>
          <w:szCs w:val="28"/>
        </w:rPr>
        <w:t>Food</w:t>
      </w:r>
    </w:p>
    <w:p w:rsidR="00504899" w:rsidRDefault="00504899" w:rsidP="00504899">
      <w:pPr>
        <w:pStyle w:val="NoSpacing"/>
        <w:rPr>
          <w:rFonts w:ascii="Nyala" w:hAnsi="Nyala"/>
          <w:sz w:val="28"/>
          <w:szCs w:val="28"/>
        </w:rPr>
      </w:pPr>
      <w:r>
        <w:rPr>
          <w:rFonts w:ascii="Nyala" w:hAnsi="Nyala"/>
          <w:sz w:val="28"/>
          <w:szCs w:val="28"/>
        </w:rPr>
        <w:t>Medical, cultural &amp; dietary needs will be met &amp; a wide range of foods, reflecting healthy eating will be offered to the children.</w:t>
      </w:r>
    </w:p>
    <w:p w:rsidR="00504899" w:rsidRDefault="00504899" w:rsidP="00504899">
      <w:pPr>
        <w:pStyle w:val="NoSpacing"/>
        <w:rPr>
          <w:rFonts w:ascii="Nyala" w:hAnsi="Nyala"/>
          <w:sz w:val="28"/>
          <w:szCs w:val="28"/>
        </w:rPr>
      </w:pPr>
    </w:p>
    <w:p w:rsidR="00504899" w:rsidRDefault="00504899" w:rsidP="00504899">
      <w:pPr>
        <w:pStyle w:val="NoSpacing"/>
        <w:rPr>
          <w:rFonts w:ascii="Nyala" w:hAnsi="Nyala"/>
          <w:sz w:val="28"/>
          <w:szCs w:val="28"/>
        </w:rPr>
      </w:pPr>
      <w:r>
        <w:rPr>
          <w:rFonts w:ascii="Nyala" w:hAnsi="Nyala"/>
          <w:sz w:val="28"/>
          <w:szCs w:val="28"/>
        </w:rPr>
        <w:t>Events &amp; meetings</w:t>
      </w:r>
    </w:p>
    <w:p w:rsidR="00504899" w:rsidRDefault="00504899" w:rsidP="00504899">
      <w:pPr>
        <w:pStyle w:val="NoSpacing"/>
        <w:rPr>
          <w:rFonts w:ascii="Nyala" w:hAnsi="Nyala"/>
          <w:sz w:val="28"/>
          <w:szCs w:val="28"/>
        </w:rPr>
      </w:pPr>
      <w:r>
        <w:rPr>
          <w:rFonts w:ascii="Nyala" w:hAnsi="Nyala"/>
          <w:sz w:val="28"/>
          <w:szCs w:val="28"/>
        </w:rPr>
        <w:t xml:space="preserve">We will endeavour to </w:t>
      </w:r>
      <w:r w:rsidR="007B5A94">
        <w:rPr>
          <w:rFonts w:ascii="Nyala" w:hAnsi="Nyala"/>
          <w:sz w:val="28"/>
          <w:szCs w:val="28"/>
        </w:rPr>
        <w:t>be flexible with regard to their time and place, allowing access by families and staff. We will en</w:t>
      </w:r>
      <w:r>
        <w:rPr>
          <w:rFonts w:ascii="Nyala" w:hAnsi="Nyala"/>
          <w:sz w:val="28"/>
          <w:szCs w:val="28"/>
        </w:rPr>
        <w:t>sure they are conducted in ways which positively promote the inclusion of all the families attending the setting.</w:t>
      </w:r>
    </w:p>
    <w:p w:rsidR="00504899" w:rsidRDefault="00504899" w:rsidP="00504899">
      <w:pPr>
        <w:pStyle w:val="NoSpacing"/>
        <w:rPr>
          <w:rFonts w:ascii="Nyala" w:hAnsi="Nyala"/>
          <w:sz w:val="28"/>
          <w:szCs w:val="28"/>
        </w:rPr>
      </w:pPr>
    </w:p>
    <w:p w:rsidR="00504899" w:rsidRDefault="00504899" w:rsidP="00504899">
      <w:pPr>
        <w:pStyle w:val="NoSpacing"/>
        <w:rPr>
          <w:rFonts w:ascii="Nyala" w:hAnsi="Nyala"/>
          <w:sz w:val="28"/>
          <w:szCs w:val="28"/>
        </w:rPr>
      </w:pPr>
      <w:r>
        <w:rPr>
          <w:rFonts w:ascii="Nyala" w:hAnsi="Nyala"/>
          <w:sz w:val="28"/>
          <w:szCs w:val="28"/>
        </w:rPr>
        <w:t>Additional needs</w:t>
      </w:r>
    </w:p>
    <w:p w:rsidR="00504899" w:rsidRDefault="00733C70" w:rsidP="00504899">
      <w:pPr>
        <w:pStyle w:val="NoSpacing"/>
        <w:rPr>
          <w:rFonts w:ascii="Nyala" w:hAnsi="Nyala"/>
          <w:sz w:val="28"/>
          <w:szCs w:val="28"/>
        </w:rPr>
      </w:pPr>
      <w:r>
        <w:rPr>
          <w:rFonts w:ascii="Nyala" w:hAnsi="Nyala"/>
          <w:sz w:val="28"/>
          <w:szCs w:val="28"/>
        </w:rPr>
        <w:t>We aim to have regard for the</w:t>
      </w:r>
      <w:r w:rsidR="00504899">
        <w:rPr>
          <w:rFonts w:ascii="Nyala" w:hAnsi="Nyala"/>
          <w:sz w:val="28"/>
          <w:szCs w:val="28"/>
        </w:rPr>
        <w:t xml:space="preserve"> </w:t>
      </w:r>
      <w:r>
        <w:rPr>
          <w:rFonts w:ascii="Nyala" w:hAnsi="Nyala"/>
          <w:sz w:val="28"/>
          <w:szCs w:val="28"/>
        </w:rPr>
        <w:t>Special Educational Needs and Disabilities Code if Practice: 0-25 years (</w:t>
      </w:r>
      <w:proofErr w:type="spellStart"/>
      <w:r>
        <w:rPr>
          <w:rFonts w:ascii="Nyala" w:hAnsi="Nyala"/>
          <w:sz w:val="28"/>
          <w:szCs w:val="28"/>
        </w:rPr>
        <w:t>DfE</w:t>
      </w:r>
      <w:proofErr w:type="spellEnd"/>
      <w:r>
        <w:rPr>
          <w:rFonts w:ascii="Nyala" w:hAnsi="Nyala"/>
          <w:sz w:val="28"/>
          <w:szCs w:val="28"/>
        </w:rPr>
        <w:t xml:space="preserve"> &amp; </w:t>
      </w:r>
      <w:proofErr w:type="spellStart"/>
      <w:r>
        <w:rPr>
          <w:rFonts w:ascii="Nyala" w:hAnsi="Nyala"/>
          <w:sz w:val="28"/>
          <w:szCs w:val="28"/>
        </w:rPr>
        <w:t>DoH</w:t>
      </w:r>
      <w:proofErr w:type="spellEnd"/>
      <w:r>
        <w:rPr>
          <w:rFonts w:ascii="Nyala" w:hAnsi="Nyala"/>
          <w:sz w:val="28"/>
          <w:szCs w:val="28"/>
        </w:rPr>
        <w:t xml:space="preserve"> 2014)</w:t>
      </w:r>
    </w:p>
    <w:p w:rsidR="00504899" w:rsidRDefault="000E7D66" w:rsidP="00504899">
      <w:pPr>
        <w:pStyle w:val="NoSpacing"/>
        <w:numPr>
          <w:ilvl w:val="0"/>
          <w:numId w:val="2"/>
        </w:numPr>
        <w:rPr>
          <w:rFonts w:ascii="Nyala" w:hAnsi="Nyala"/>
          <w:sz w:val="28"/>
          <w:szCs w:val="28"/>
        </w:rPr>
      </w:pPr>
      <w:r>
        <w:rPr>
          <w:rFonts w:ascii="Nyala" w:hAnsi="Nyala"/>
          <w:sz w:val="28"/>
          <w:szCs w:val="28"/>
        </w:rPr>
        <w:t>Children with add</w:t>
      </w:r>
      <w:r w:rsidR="007B5A94">
        <w:rPr>
          <w:rFonts w:ascii="Nyala" w:hAnsi="Nyala"/>
          <w:sz w:val="28"/>
          <w:szCs w:val="28"/>
        </w:rPr>
        <w:t>itional needs are admitted to the setting following an assessment of their individual needs; this will be done in consultation with the family and external agencies where appropriate.</w:t>
      </w:r>
    </w:p>
    <w:p w:rsidR="000E7D66" w:rsidRDefault="000E7D66" w:rsidP="00504899">
      <w:pPr>
        <w:pStyle w:val="NoSpacing"/>
        <w:numPr>
          <w:ilvl w:val="0"/>
          <w:numId w:val="2"/>
        </w:numPr>
        <w:rPr>
          <w:rFonts w:ascii="Nyala" w:hAnsi="Nyala"/>
          <w:sz w:val="28"/>
          <w:szCs w:val="28"/>
        </w:rPr>
      </w:pPr>
      <w:r>
        <w:rPr>
          <w:rFonts w:ascii="Nyala" w:hAnsi="Nyala"/>
          <w:sz w:val="28"/>
          <w:szCs w:val="28"/>
        </w:rPr>
        <w:t xml:space="preserve">The needs &amp; progress of children </w:t>
      </w:r>
      <w:r w:rsidR="007B5A94">
        <w:rPr>
          <w:rFonts w:ascii="Nyala" w:hAnsi="Nyala"/>
          <w:sz w:val="28"/>
          <w:szCs w:val="28"/>
        </w:rPr>
        <w:t xml:space="preserve">with </w:t>
      </w:r>
      <w:r>
        <w:rPr>
          <w:rFonts w:ascii="Nyala" w:hAnsi="Nyala"/>
          <w:sz w:val="28"/>
          <w:szCs w:val="28"/>
        </w:rPr>
        <w:t>additional needs will be monitored by our inclusion</w:t>
      </w:r>
      <w:r w:rsidR="007B5A94">
        <w:rPr>
          <w:rFonts w:ascii="Nyala" w:hAnsi="Nyala"/>
          <w:sz w:val="28"/>
          <w:szCs w:val="28"/>
        </w:rPr>
        <w:t xml:space="preserve"> and special educational needs co-ordinator (</w:t>
      </w:r>
      <w:r>
        <w:rPr>
          <w:rFonts w:ascii="Nyala" w:hAnsi="Nyala"/>
          <w:sz w:val="28"/>
          <w:szCs w:val="28"/>
        </w:rPr>
        <w:t>Diane Shanley)</w:t>
      </w:r>
    </w:p>
    <w:p w:rsidR="000E7D66" w:rsidRDefault="000E7D66" w:rsidP="00504899">
      <w:pPr>
        <w:pStyle w:val="NoSpacing"/>
        <w:numPr>
          <w:ilvl w:val="0"/>
          <w:numId w:val="2"/>
        </w:numPr>
        <w:rPr>
          <w:rFonts w:ascii="Nyala" w:hAnsi="Nyala"/>
          <w:sz w:val="28"/>
          <w:szCs w:val="28"/>
        </w:rPr>
      </w:pPr>
      <w:r>
        <w:rPr>
          <w:rFonts w:ascii="Nyala" w:hAnsi="Nyala"/>
          <w:sz w:val="28"/>
          <w:szCs w:val="28"/>
        </w:rPr>
        <w:t>Our keyperson</w:t>
      </w:r>
      <w:r w:rsidR="007B5A94">
        <w:rPr>
          <w:rFonts w:ascii="Nyala" w:hAnsi="Nyala"/>
          <w:sz w:val="28"/>
          <w:szCs w:val="28"/>
        </w:rPr>
        <w:t xml:space="preserve"> and SENCO / INCO</w:t>
      </w:r>
      <w:r>
        <w:rPr>
          <w:rFonts w:ascii="Nyala" w:hAnsi="Nyala"/>
          <w:sz w:val="28"/>
          <w:szCs w:val="28"/>
        </w:rPr>
        <w:t xml:space="preserve"> </w:t>
      </w:r>
      <w:r w:rsidR="007B5A94">
        <w:rPr>
          <w:rFonts w:ascii="Nyala" w:hAnsi="Nyala"/>
          <w:sz w:val="28"/>
          <w:szCs w:val="28"/>
        </w:rPr>
        <w:t xml:space="preserve">support </w:t>
      </w:r>
      <w:r>
        <w:rPr>
          <w:rFonts w:ascii="Nyala" w:hAnsi="Nyala"/>
          <w:sz w:val="28"/>
          <w:szCs w:val="28"/>
        </w:rPr>
        <w:t xml:space="preserve">system will ensure that each child receives </w:t>
      </w:r>
      <w:r w:rsidR="007B5A94">
        <w:rPr>
          <w:rFonts w:ascii="Nyala" w:hAnsi="Nyala"/>
          <w:sz w:val="28"/>
          <w:szCs w:val="28"/>
        </w:rPr>
        <w:t>appropriate support.</w:t>
      </w:r>
    </w:p>
    <w:p w:rsidR="000E7D66" w:rsidRDefault="000E7D66" w:rsidP="00504899">
      <w:pPr>
        <w:pStyle w:val="NoSpacing"/>
        <w:numPr>
          <w:ilvl w:val="0"/>
          <w:numId w:val="2"/>
        </w:numPr>
        <w:rPr>
          <w:rFonts w:ascii="Nyala" w:hAnsi="Nyala"/>
          <w:sz w:val="28"/>
          <w:szCs w:val="28"/>
        </w:rPr>
      </w:pPr>
      <w:r>
        <w:rPr>
          <w:rFonts w:ascii="Nyala" w:hAnsi="Nyala"/>
          <w:sz w:val="28"/>
          <w:szCs w:val="28"/>
        </w:rPr>
        <w:t>We aim to work closely with parents of all children in the setting to ensure that we draw upon the knowledge &amp; expertise they are able to provide in planning provision for their children &amp; discuss progress &amp; achievements on a regular basis</w:t>
      </w:r>
    </w:p>
    <w:p w:rsidR="000E7D66" w:rsidRDefault="007B5A94" w:rsidP="00504899">
      <w:pPr>
        <w:pStyle w:val="NoSpacing"/>
        <w:numPr>
          <w:ilvl w:val="0"/>
          <w:numId w:val="2"/>
        </w:numPr>
        <w:rPr>
          <w:rFonts w:ascii="Nyala" w:hAnsi="Nyala"/>
          <w:sz w:val="28"/>
          <w:szCs w:val="28"/>
        </w:rPr>
      </w:pPr>
      <w:r>
        <w:rPr>
          <w:rFonts w:ascii="Nyala" w:hAnsi="Nyala"/>
          <w:sz w:val="28"/>
          <w:szCs w:val="28"/>
        </w:rPr>
        <w:t>We will endeavour to seek additional support where appropriate to meet the individual needs of children</w:t>
      </w:r>
    </w:p>
    <w:p w:rsidR="000E7D66" w:rsidRDefault="000E7D66" w:rsidP="00504899">
      <w:pPr>
        <w:pStyle w:val="NoSpacing"/>
        <w:numPr>
          <w:ilvl w:val="0"/>
          <w:numId w:val="2"/>
        </w:numPr>
        <w:rPr>
          <w:rFonts w:ascii="Nyala" w:hAnsi="Nyala"/>
          <w:sz w:val="28"/>
          <w:szCs w:val="28"/>
        </w:rPr>
      </w:pPr>
      <w:r>
        <w:rPr>
          <w:rFonts w:ascii="Nyala" w:hAnsi="Nyala"/>
          <w:sz w:val="28"/>
          <w:szCs w:val="28"/>
        </w:rPr>
        <w:t>Where appropriate we will liaise with relevant professionals &amp; external agencies to help us meet children’s specific needs.</w:t>
      </w:r>
    </w:p>
    <w:p w:rsidR="000E7D66" w:rsidRDefault="000E7D66" w:rsidP="00504899">
      <w:pPr>
        <w:pStyle w:val="NoSpacing"/>
        <w:numPr>
          <w:ilvl w:val="0"/>
          <w:numId w:val="2"/>
        </w:numPr>
        <w:rPr>
          <w:rFonts w:ascii="Nyala" w:hAnsi="Nyala"/>
          <w:sz w:val="28"/>
          <w:szCs w:val="28"/>
        </w:rPr>
      </w:pPr>
      <w:r>
        <w:rPr>
          <w:rFonts w:ascii="Nyala" w:hAnsi="Nyala"/>
          <w:sz w:val="28"/>
          <w:szCs w:val="28"/>
        </w:rPr>
        <w:t>Where appropriate we will refe</w:t>
      </w:r>
      <w:r w:rsidR="00733C70">
        <w:rPr>
          <w:rFonts w:ascii="Nyala" w:hAnsi="Nyala"/>
          <w:sz w:val="28"/>
          <w:szCs w:val="28"/>
        </w:rPr>
        <w:t xml:space="preserve">r children to the </w:t>
      </w:r>
      <w:r w:rsidR="006F2115">
        <w:rPr>
          <w:rFonts w:ascii="Nyala" w:hAnsi="Nyala"/>
          <w:sz w:val="28"/>
          <w:szCs w:val="28"/>
        </w:rPr>
        <w:t>Horsham Hub</w:t>
      </w:r>
      <w:r>
        <w:rPr>
          <w:rFonts w:ascii="Nyala" w:hAnsi="Nyala"/>
          <w:sz w:val="28"/>
          <w:szCs w:val="28"/>
        </w:rPr>
        <w:t xml:space="preserve"> in order to access support in providing for the child’s individual needs.</w:t>
      </w:r>
    </w:p>
    <w:p w:rsidR="004A1322" w:rsidRDefault="004A1322" w:rsidP="00504899">
      <w:pPr>
        <w:pStyle w:val="NoSpacing"/>
        <w:numPr>
          <w:ilvl w:val="0"/>
          <w:numId w:val="2"/>
        </w:numPr>
        <w:rPr>
          <w:rFonts w:ascii="Nyala" w:hAnsi="Nyala"/>
          <w:sz w:val="28"/>
          <w:szCs w:val="28"/>
        </w:rPr>
      </w:pPr>
      <w:r>
        <w:rPr>
          <w:rFonts w:ascii="Nyala" w:hAnsi="Nyala"/>
          <w:sz w:val="28"/>
          <w:szCs w:val="28"/>
        </w:rPr>
        <w:t>We will be aware of the additional barriers that can exist when recognising abuse and neglect in children with Special Educational Needs</w:t>
      </w:r>
    </w:p>
    <w:p w:rsidR="000E7D66" w:rsidRDefault="000E7D66" w:rsidP="00504899">
      <w:pPr>
        <w:pStyle w:val="NoSpacing"/>
        <w:numPr>
          <w:ilvl w:val="0"/>
          <w:numId w:val="2"/>
        </w:numPr>
        <w:rPr>
          <w:rFonts w:ascii="Nyala" w:hAnsi="Nyala"/>
          <w:sz w:val="28"/>
          <w:szCs w:val="28"/>
        </w:rPr>
      </w:pPr>
      <w:r>
        <w:rPr>
          <w:rFonts w:ascii="Nyala" w:hAnsi="Nyala"/>
          <w:sz w:val="28"/>
          <w:szCs w:val="28"/>
        </w:rPr>
        <w:t>Our staff will attend regular training on additional needs</w:t>
      </w:r>
    </w:p>
    <w:p w:rsidR="006F2115" w:rsidRDefault="006F2115" w:rsidP="00504899">
      <w:pPr>
        <w:pStyle w:val="NoSpacing"/>
        <w:numPr>
          <w:ilvl w:val="0"/>
          <w:numId w:val="2"/>
        </w:numPr>
        <w:rPr>
          <w:rFonts w:ascii="Nyala" w:hAnsi="Nyala"/>
          <w:sz w:val="28"/>
          <w:szCs w:val="28"/>
        </w:rPr>
      </w:pPr>
      <w:r>
        <w:rPr>
          <w:rFonts w:ascii="Nyala" w:hAnsi="Nyala"/>
          <w:sz w:val="28"/>
          <w:szCs w:val="28"/>
        </w:rPr>
        <w:t xml:space="preserve">Disabled access will usually be given at the </w:t>
      </w:r>
      <w:proofErr w:type="spellStart"/>
      <w:r>
        <w:rPr>
          <w:rFonts w:ascii="Nyala" w:hAnsi="Nyala"/>
          <w:sz w:val="28"/>
          <w:szCs w:val="28"/>
        </w:rPr>
        <w:t>Littlehaven</w:t>
      </w:r>
      <w:proofErr w:type="spellEnd"/>
      <w:r>
        <w:rPr>
          <w:rFonts w:ascii="Nyala" w:hAnsi="Nyala"/>
          <w:sz w:val="28"/>
          <w:szCs w:val="28"/>
        </w:rPr>
        <w:t xml:space="preserve"> site</w:t>
      </w:r>
    </w:p>
    <w:p w:rsidR="000E7D66" w:rsidRDefault="000E7D66" w:rsidP="000E7D66">
      <w:pPr>
        <w:pStyle w:val="NoSpacing"/>
        <w:rPr>
          <w:rFonts w:ascii="Nyala" w:hAnsi="Nyala"/>
          <w:sz w:val="28"/>
          <w:szCs w:val="28"/>
        </w:rPr>
      </w:pPr>
    </w:p>
    <w:p w:rsidR="000E7D66" w:rsidRDefault="000E7D66" w:rsidP="000E7D66">
      <w:pPr>
        <w:pStyle w:val="NoSpacing"/>
        <w:rPr>
          <w:rFonts w:ascii="Nyala" w:hAnsi="Nyala"/>
          <w:sz w:val="28"/>
          <w:szCs w:val="28"/>
        </w:rPr>
      </w:pPr>
      <w:r>
        <w:rPr>
          <w:rFonts w:ascii="Nyala" w:hAnsi="Nyala"/>
          <w:sz w:val="28"/>
          <w:szCs w:val="28"/>
        </w:rPr>
        <w:t>We feel that: ‘Inclusion is a process of identifying, understanding &amp; breaking down barriers to participation &amp; belonging.’ (Early childhood forum)</w:t>
      </w:r>
    </w:p>
    <w:p w:rsidR="000E7D66" w:rsidRDefault="000E7D66" w:rsidP="000E7D66">
      <w:pPr>
        <w:pStyle w:val="NoSpacing"/>
        <w:rPr>
          <w:rFonts w:ascii="Nyala" w:hAnsi="Nyala"/>
          <w:sz w:val="28"/>
          <w:szCs w:val="28"/>
        </w:rPr>
      </w:pPr>
    </w:p>
    <w:p w:rsidR="000E7D66" w:rsidRDefault="000E7D66" w:rsidP="000E7D66">
      <w:pPr>
        <w:pStyle w:val="NoSpacing"/>
        <w:pBdr>
          <w:top w:val="single" w:sz="4" w:space="0" w:color="auto"/>
          <w:left w:val="single" w:sz="4" w:space="4" w:color="auto"/>
          <w:bottom w:val="single" w:sz="4" w:space="1" w:color="auto"/>
          <w:right w:val="single" w:sz="4" w:space="4" w:color="auto"/>
        </w:pBdr>
        <w:rPr>
          <w:rFonts w:ascii="Nyala" w:hAnsi="Nyala"/>
          <w:sz w:val="28"/>
          <w:szCs w:val="28"/>
        </w:rPr>
      </w:pPr>
    </w:p>
    <w:p w:rsidR="000E7D66" w:rsidRPr="001E652F" w:rsidRDefault="000E7D66" w:rsidP="000E7D66">
      <w:pPr>
        <w:pStyle w:val="NoSpacing"/>
        <w:pBdr>
          <w:top w:val="single" w:sz="4" w:space="0" w:color="auto"/>
          <w:left w:val="single" w:sz="4" w:space="4" w:color="auto"/>
          <w:bottom w:val="single" w:sz="4" w:space="1" w:color="auto"/>
          <w:right w:val="single" w:sz="4" w:space="4" w:color="auto"/>
        </w:pBdr>
        <w:rPr>
          <w:rFonts w:ascii="Nyala" w:hAnsi="Nyala"/>
          <w:sz w:val="24"/>
          <w:szCs w:val="24"/>
        </w:rPr>
      </w:pPr>
      <w:r w:rsidRPr="001E652F">
        <w:rPr>
          <w:rFonts w:ascii="Nyala" w:hAnsi="Nyala"/>
          <w:sz w:val="24"/>
          <w:szCs w:val="24"/>
        </w:rPr>
        <w:t>This policy was adopted by Jack &amp; Jill Pre-school at a meeting held on:</w:t>
      </w:r>
    </w:p>
    <w:p w:rsidR="000E7D66" w:rsidRDefault="000E7D66" w:rsidP="000E7D66">
      <w:pPr>
        <w:pStyle w:val="NoSpacing"/>
        <w:pBdr>
          <w:top w:val="single" w:sz="4" w:space="0" w:color="auto"/>
          <w:left w:val="single" w:sz="4" w:space="4" w:color="auto"/>
          <w:bottom w:val="single" w:sz="4" w:space="1" w:color="auto"/>
          <w:right w:val="single" w:sz="4" w:space="4" w:color="auto"/>
        </w:pBdr>
        <w:rPr>
          <w:rFonts w:ascii="Nyala" w:hAnsi="Nyala"/>
          <w:sz w:val="24"/>
          <w:szCs w:val="24"/>
        </w:rPr>
      </w:pPr>
    </w:p>
    <w:p w:rsidR="000E7D66" w:rsidRPr="001E652F" w:rsidRDefault="000E7D66" w:rsidP="000E7D66">
      <w:pPr>
        <w:pStyle w:val="NoSpacing"/>
        <w:pBdr>
          <w:top w:val="single" w:sz="4" w:space="0" w:color="auto"/>
          <w:left w:val="single" w:sz="4" w:space="4" w:color="auto"/>
          <w:bottom w:val="single" w:sz="4" w:space="1" w:color="auto"/>
          <w:right w:val="single" w:sz="4" w:space="4" w:color="auto"/>
        </w:pBdr>
        <w:rPr>
          <w:rFonts w:ascii="Nyala" w:hAnsi="Nyala"/>
          <w:sz w:val="24"/>
          <w:szCs w:val="24"/>
        </w:rPr>
      </w:pPr>
      <w:r w:rsidRPr="001E652F">
        <w:rPr>
          <w:rFonts w:ascii="Nyala" w:hAnsi="Nyala"/>
          <w:sz w:val="24"/>
          <w:szCs w:val="24"/>
        </w:rPr>
        <w:t>It is signed on behalf of the setting by:</w:t>
      </w:r>
    </w:p>
    <w:p w:rsidR="000E7D66" w:rsidRDefault="000E7D66" w:rsidP="000E7D66">
      <w:pPr>
        <w:pStyle w:val="NoSpacing"/>
        <w:pBdr>
          <w:top w:val="single" w:sz="4" w:space="0" w:color="auto"/>
          <w:left w:val="single" w:sz="4" w:space="4" w:color="auto"/>
          <w:bottom w:val="single" w:sz="4" w:space="1" w:color="auto"/>
          <w:right w:val="single" w:sz="4" w:space="4" w:color="auto"/>
        </w:pBdr>
        <w:rPr>
          <w:rFonts w:ascii="Nyala" w:hAnsi="Nyala"/>
          <w:sz w:val="24"/>
          <w:szCs w:val="24"/>
        </w:rPr>
      </w:pPr>
    </w:p>
    <w:p w:rsidR="000E7D66" w:rsidRDefault="000E7D66" w:rsidP="000E7D66">
      <w:pPr>
        <w:pStyle w:val="NoSpacing"/>
        <w:pBdr>
          <w:top w:val="single" w:sz="4" w:space="0" w:color="auto"/>
          <w:left w:val="single" w:sz="4" w:space="4" w:color="auto"/>
          <w:bottom w:val="single" w:sz="4" w:space="1" w:color="auto"/>
          <w:right w:val="single" w:sz="4" w:space="4" w:color="auto"/>
        </w:pBdr>
        <w:rPr>
          <w:rFonts w:ascii="Nyala" w:hAnsi="Nyala"/>
          <w:sz w:val="24"/>
          <w:szCs w:val="24"/>
        </w:rPr>
      </w:pPr>
      <w:r>
        <w:rPr>
          <w:rFonts w:ascii="Nyala" w:hAnsi="Nyala"/>
          <w:sz w:val="24"/>
          <w:szCs w:val="24"/>
        </w:rPr>
        <w:t>In their capacity as</w:t>
      </w:r>
      <w:r w:rsidRPr="001E652F">
        <w:rPr>
          <w:rFonts w:ascii="Nyala" w:hAnsi="Nyala"/>
          <w:sz w:val="24"/>
          <w:szCs w:val="24"/>
        </w:rPr>
        <w:t>:</w:t>
      </w:r>
    </w:p>
    <w:p w:rsidR="000E7D66" w:rsidRPr="001E652F" w:rsidRDefault="000E7D66" w:rsidP="000E7D66">
      <w:pPr>
        <w:pStyle w:val="NoSpacing"/>
        <w:pBdr>
          <w:top w:val="single" w:sz="4" w:space="0" w:color="auto"/>
          <w:left w:val="single" w:sz="4" w:space="4" w:color="auto"/>
          <w:bottom w:val="single" w:sz="4" w:space="1" w:color="auto"/>
          <w:right w:val="single" w:sz="4" w:space="4" w:color="auto"/>
        </w:pBdr>
        <w:rPr>
          <w:rFonts w:ascii="Nyala" w:hAnsi="Nyala"/>
          <w:sz w:val="24"/>
          <w:szCs w:val="24"/>
        </w:rPr>
      </w:pPr>
    </w:p>
    <w:p w:rsidR="00655D7E" w:rsidRDefault="006F2115"/>
    <w:sectPr w:rsidR="00655D7E" w:rsidSect="00504899">
      <w:pgSz w:w="11906" w:h="16838"/>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yala">
    <w:altName w:val="Times New Roman"/>
    <w:panose1 w:val="02000504070300020003"/>
    <w:charset w:val="00"/>
    <w:family w:val="auto"/>
    <w:pitch w:val="variable"/>
    <w:sig w:usb0="00000001" w:usb1="00000000" w:usb2="000008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60F2"/>
      </v:shape>
    </w:pict>
  </w:numPicBullet>
  <w:abstractNum w:abstractNumId="0" w15:restartNumberingAfterBreak="0">
    <w:nsid w:val="595A2438"/>
    <w:multiLevelType w:val="hybridMultilevel"/>
    <w:tmpl w:val="EB7A25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86351C"/>
    <w:multiLevelType w:val="hybridMultilevel"/>
    <w:tmpl w:val="5F7CB1B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2"/>
  </w:compat>
  <w:rsids>
    <w:rsidRoot w:val="001C670E"/>
    <w:rsid w:val="000A6842"/>
    <w:rsid w:val="000E7D66"/>
    <w:rsid w:val="0010331D"/>
    <w:rsid w:val="001C670E"/>
    <w:rsid w:val="00367DE4"/>
    <w:rsid w:val="004A1322"/>
    <w:rsid w:val="004E4712"/>
    <w:rsid w:val="004E6DC8"/>
    <w:rsid w:val="00504899"/>
    <w:rsid w:val="006527C6"/>
    <w:rsid w:val="006F2115"/>
    <w:rsid w:val="00733C70"/>
    <w:rsid w:val="007B5A94"/>
    <w:rsid w:val="00916EB4"/>
    <w:rsid w:val="00BE484D"/>
    <w:rsid w:val="00C9469C"/>
    <w:rsid w:val="00D17271"/>
    <w:rsid w:val="00D87B1D"/>
    <w:rsid w:val="00E62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4DED8A-727C-4E56-A503-8AAB191D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7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670E"/>
    <w:pPr>
      <w:spacing w:after="0" w:line="240" w:lineRule="auto"/>
    </w:pPr>
  </w:style>
  <w:style w:type="paragraph" w:styleId="BalloonText">
    <w:name w:val="Balloon Text"/>
    <w:basedOn w:val="Normal"/>
    <w:link w:val="BalloonTextChar"/>
    <w:uiPriority w:val="99"/>
    <w:semiHidden/>
    <w:unhideWhenUsed/>
    <w:rsid w:val="00733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Diane Shanley</cp:lastModifiedBy>
  <cp:revision>7</cp:revision>
  <cp:lastPrinted>2016-09-29T15:55:00Z</cp:lastPrinted>
  <dcterms:created xsi:type="dcterms:W3CDTF">2009-04-11T09:28:00Z</dcterms:created>
  <dcterms:modified xsi:type="dcterms:W3CDTF">2017-07-27T15:57:00Z</dcterms:modified>
</cp:coreProperties>
</file>