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753E" w14:textId="77777777" w:rsidR="00E4031E" w:rsidRPr="00E4031E" w:rsidRDefault="00E4031E" w:rsidP="00E4031E">
      <w:pPr>
        <w:spacing w:after="0" w:line="240" w:lineRule="auto"/>
        <w:jc w:val="center"/>
        <w:rPr>
          <w:rFonts w:ascii="Nyala" w:hAnsi="Nyala"/>
          <w:sz w:val="12"/>
          <w:szCs w:val="12"/>
        </w:rPr>
      </w:pPr>
      <w:r w:rsidRPr="00E4031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CE77584" wp14:editId="4CE77585">
            <wp:simplePos x="0" y="0"/>
            <wp:positionH relativeFrom="column">
              <wp:posOffset>-739775</wp:posOffset>
            </wp:positionH>
            <wp:positionV relativeFrom="paragraph">
              <wp:posOffset>-250190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7753F" w14:textId="77777777" w:rsidR="00E4031E" w:rsidRPr="00E4031E" w:rsidRDefault="00E4031E" w:rsidP="00E4031E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14:paraId="4CE77540" w14:textId="77777777" w:rsidR="00E4031E" w:rsidRPr="00E4031E" w:rsidRDefault="00E4031E" w:rsidP="00E4031E">
      <w:pPr>
        <w:spacing w:after="0" w:line="240" w:lineRule="auto"/>
        <w:jc w:val="center"/>
        <w:rPr>
          <w:rFonts w:ascii="Nyala" w:hAnsi="Nyala"/>
          <w:sz w:val="28"/>
          <w:szCs w:val="28"/>
        </w:rPr>
      </w:pPr>
    </w:p>
    <w:p w14:paraId="4CE77541" w14:textId="77777777" w:rsidR="00E4031E" w:rsidRPr="00E4031E" w:rsidRDefault="00AE5DD3" w:rsidP="00AE5DD3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i/>
          <w:spacing w:val="5"/>
          <w:kern w:val="28"/>
        </w:rPr>
      </w:pP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JACK </w:t>
      </w:r>
      <w:r w:rsidR="00E4031E" w:rsidRPr="00E4031E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="00E4031E" w:rsidRPr="00E4031E">
        <w:rPr>
          <w:rFonts w:asciiTheme="majorHAnsi" w:eastAsiaTheme="majorEastAsia" w:hAnsiTheme="majorHAnsi" w:cstheme="majorBidi"/>
          <w:i/>
          <w:spacing w:val="5"/>
          <w:kern w:val="28"/>
        </w:rPr>
        <w:t xml:space="preserve">where children can explore, </w:t>
      </w:r>
      <w:proofErr w:type="gramStart"/>
      <w:r w:rsidR="00E4031E" w:rsidRPr="00E4031E">
        <w:rPr>
          <w:rFonts w:asciiTheme="majorHAnsi" w:eastAsiaTheme="majorEastAsia" w:hAnsiTheme="majorHAnsi" w:cstheme="majorBidi"/>
          <w:i/>
          <w:spacing w:val="5"/>
          <w:kern w:val="28"/>
        </w:rPr>
        <w:t>create</w:t>
      </w:r>
      <w:proofErr w:type="gramEnd"/>
      <w:r w:rsidR="00E4031E" w:rsidRPr="00E4031E">
        <w:rPr>
          <w:rFonts w:asciiTheme="majorHAnsi" w:eastAsiaTheme="majorEastAsia" w:hAnsiTheme="majorHAnsi" w:cstheme="majorBidi"/>
          <w:i/>
          <w:spacing w:val="5"/>
          <w:kern w:val="28"/>
        </w:rPr>
        <w:t xml:space="preserve"> and discover the colour of dreams</w:t>
      </w:r>
    </w:p>
    <w:p w14:paraId="4CE77542" w14:textId="77777777" w:rsidR="00E4031E" w:rsidRPr="00E4031E" w:rsidRDefault="00E4031E" w:rsidP="00E4031E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E4031E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E4031E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14:paraId="4CE77543" w14:textId="77777777" w:rsidR="00E4031E" w:rsidRDefault="00E4031E" w:rsidP="0091099F">
      <w:pPr>
        <w:pStyle w:val="NoSpacing"/>
        <w:rPr>
          <w:rFonts w:ascii="Nyala" w:hAnsi="Nyala"/>
          <w:sz w:val="36"/>
          <w:szCs w:val="36"/>
        </w:rPr>
      </w:pPr>
    </w:p>
    <w:p w14:paraId="4CE77544" w14:textId="77777777" w:rsidR="0091099F" w:rsidRPr="00E4031E" w:rsidRDefault="0091099F" w:rsidP="0091099F">
      <w:pPr>
        <w:pStyle w:val="NoSpacing"/>
        <w:rPr>
          <w:rFonts w:ascii="Nyala" w:hAnsi="Nyala"/>
          <w:b/>
          <w:i/>
          <w:sz w:val="48"/>
          <w:szCs w:val="48"/>
        </w:rPr>
      </w:pPr>
      <w:r w:rsidRPr="00E4031E">
        <w:rPr>
          <w:rFonts w:ascii="Nyala" w:hAnsi="Nyala"/>
          <w:b/>
          <w:i/>
          <w:sz w:val="48"/>
          <w:szCs w:val="48"/>
        </w:rPr>
        <w:t>Health &amp; Hygiene Policy:</w:t>
      </w:r>
    </w:p>
    <w:p w14:paraId="4CE77545" w14:textId="77777777" w:rsidR="0091099F" w:rsidRDefault="0091099F" w:rsidP="0091099F">
      <w:pPr>
        <w:pStyle w:val="NoSpacing"/>
        <w:rPr>
          <w:rFonts w:ascii="Nyala" w:hAnsi="Nyala"/>
          <w:sz w:val="28"/>
          <w:szCs w:val="28"/>
        </w:rPr>
      </w:pPr>
    </w:p>
    <w:p w14:paraId="4CE77546" w14:textId="1197F193" w:rsidR="0091099F" w:rsidRPr="00301F5C" w:rsidRDefault="0091099F" w:rsidP="0091099F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At Jack &amp; Jill we promote a healthy lifestyle &amp; a high standard of hygiene within our </w:t>
      </w:r>
      <w:r w:rsidR="00E82C08" w:rsidRPr="00301F5C">
        <w:rPr>
          <w:rFonts w:ascii="Avenir Next LT Pro Light" w:hAnsi="Avenir Next LT Pro Light"/>
        </w:rPr>
        <w:t>day-to-day</w:t>
      </w:r>
      <w:r w:rsidRPr="00301F5C">
        <w:rPr>
          <w:rFonts w:ascii="Avenir Next LT Pro Light" w:hAnsi="Avenir Next LT Pro Light"/>
        </w:rPr>
        <w:t xml:space="preserve"> work with both children &amp; adults. </w:t>
      </w:r>
    </w:p>
    <w:p w14:paraId="4CE77547" w14:textId="77777777" w:rsidR="0091099F" w:rsidRPr="00301F5C" w:rsidRDefault="0091099F" w:rsidP="0091099F">
      <w:pPr>
        <w:pStyle w:val="NoSpacing"/>
        <w:rPr>
          <w:rFonts w:ascii="Avenir Next LT Pro Light" w:hAnsi="Avenir Next LT Pro Light"/>
        </w:rPr>
      </w:pPr>
    </w:p>
    <w:p w14:paraId="4CE77548" w14:textId="77777777" w:rsidR="00593A96" w:rsidRPr="00B77DDF" w:rsidRDefault="00593A96" w:rsidP="0091099F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4CE77549" w14:textId="77777777" w:rsidR="0091099F" w:rsidRPr="00301F5C" w:rsidRDefault="0091099F" w:rsidP="0091099F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This is achieved in the following ways:</w:t>
      </w:r>
    </w:p>
    <w:p w14:paraId="4CE7754A" w14:textId="77777777" w:rsidR="0091099F" w:rsidRPr="00301F5C" w:rsidRDefault="0091099F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All snacks provide will be nutritious &amp; have regard for children’s particular dietary requirements.</w:t>
      </w:r>
    </w:p>
    <w:p w14:paraId="4CE7754B" w14:textId="77777777" w:rsidR="0091099F" w:rsidRPr="00301F5C" w:rsidRDefault="0091099F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When cooking with the children the adults will provide healthy, wholesome food, promoting &amp; extending the children’s understanding of a healthy diet.</w:t>
      </w:r>
    </w:p>
    <w:p w14:paraId="4CE7754C" w14:textId="77777777" w:rsidR="0091099F" w:rsidRPr="00301F5C" w:rsidRDefault="0091099F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Children will have an opportunity to play in the fresh air throughout each session all year round.</w:t>
      </w:r>
      <w:r w:rsidR="00E4031E" w:rsidRPr="00301F5C">
        <w:rPr>
          <w:rFonts w:ascii="Avenir Next LT Pro Light" w:hAnsi="Avenir Next LT Pro Light"/>
        </w:rPr>
        <w:t xml:space="preserve"> As a rule of thumb if your child is well enough to be in the setting then they are well enough to take part in outdoor play</w:t>
      </w:r>
    </w:p>
    <w:p w14:paraId="4CE7754D" w14:textId="090C1DB9" w:rsidR="0091099F" w:rsidRPr="00301F5C" w:rsidRDefault="0091099F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Parents are asked to keep their children at home if they have any infection, &amp; to inform us as to the nature so that we can alert other </w:t>
      </w:r>
      <w:r w:rsidR="009F0A0F" w:rsidRPr="00301F5C">
        <w:rPr>
          <w:rFonts w:ascii="Avenir Next LT Pro Light" w:hAnsi="Avenir Next LT Pro Light"/>
        </w:rPr>
        <w:t>parents &amp;</w:t>
      </w:r>
      <w:r w:rsidRPr="00301F5C">
        <w:rPr>
          <w:rFonts w:ascii="Avenir Next LT Pro Light" w:hAnsi="Avenir Next LT Pro Light"/>
        </w:rPr>
        <w:t xml:space="preserve"> make careful observations of any child that seems to be unwell.</w:t>
      </w:r>
    </w:p>
    <w:p w14:paraId="4CE7754E" w14:textId="77777777" w:rsidR="0091099F" w:rsidRPr="00301F5C" w:rsidRDefault="0091099F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Parents are asked to keep at home any child who has been vomiting or</w:t>
      </w:r>
      <w:r w:rsidR="004412BD" w:rsidRPr="00301F5C">
        <w:rPr>
          <w:rFonts w:ascii="Avenir Next LT Pro Light" w:hAnsi="Avenir Next LT Pro Light"/>
        </w:rPr>
        <w:t xml:space="preserve"> had diarrhoea until at least 48</w:t>
      </w:r>
      <w:r w:rsidRPr="00301F5C">
        <w:rPr>
          <w:rFonts w:ascii="Avenir Next LT Pro Light" w:hAnsi="Avenir Next LT Pro Light"/>
        </w:rPr>
        <w:t xml:space="preserve"> hours have elapsed since the last attack.</w:t>
      </w:r>
    </w:p>
    <w:p w14:paraId="4CE7754F" w14:textId="77777777" w:rsidR="00AF2BCB" w:rsidRPr="00301F5C" w:rsidRDefault="0091099F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Cuts or open sores on adults &amp; </w:t>
      </w:r>
      <w:r w:rsidR="000727B3" w:rsidRPr="00301F5C">
        <w:rPr>
          <w:rFonts w:ascii="Avenir Next LT Pro Light" w:hAnsi="Avenir Next LT Pro Light"/>
        </w:rPr>
        <w:t xml:space="preserve">children will be covered with a </w:t>
      </w:r>
      <w:r w:rsidRPr="00301F5C">
        <w:rPr>
          <w:rFonts w:ascii="Avenir Next LT Pro Light" w:hAnsi="Avenir Next LT Pro Light"/>
        </w:rPr>
        <w:t>dressing</w:t>
      </w:r>
    </w:p>
    <w:p w14:paraId="4CE77550" w14:textId="77777777" w:rsidR="0091099F" w:rsidRDefault="00AF2BCB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Parents are asked to keep at home any child with Conjunctivitis, until 48 hours after the commencement of treatment.</w:t>
      </w:r>
    </w:p>
    <w:p w14:paraId="4178EEFF" w14:textId="79437669" w:rsidR="00301F5C" w:rsidRDefault="00301F5C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Parents are asked </w:t>
      </w:r>
      <w:r w:rsidR="00EC3B3B">
        <w:rPr>
          <w:rFonts w:ascii="Avenir Next LT Pro Light" w:hAnsi="Avenir Next LT Pro Light"/>
        </w:rPr>
        <w:t>to keep children who are unwell and have a high temperature at home</w:t>
      </w:r>
      <w:r w:rsidR="00D844DF">
        <w:rPr>
          <w:rFonts w:ascii="Avenir Next LT Pro Light" w:hAnsi="Avenir Next LT Pro Light"/>
        </w:rPr>
        <w:t xml:space="preserve"> until they </w:t>
      </w:r>
      <w:r w:rsidR="00407F15">
        <w:rPr>
          <w:rFonts w:ascii="Avenir Next LT Pro Light" w:hAnsi="Avenir Next LT Pro Light"/>
        </w:rPr>
        <w:t>no longer have a high temperature and are well enough to attend.</w:t>
      </w:r>
    </w:p>
    <w:p w14:paraId="467CB186" w14:textId="60477ABA" w:rsidR="00407F15" w:rsidRDefault="00407F15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Parents are asked to keep children with respir</w:t>
      </w:r>
      <w:r w:rsidR="00E7106E">
        <w:rPr>
          <w:rFonts w:ascii="Avenir Next LT Pro Light" w:hAnsi="Avenir Next LT Pro Light"/>
        </w:rPr>
        <w:t xml:space="preserve">atory infections </w:t>
      </w:r>
      <w:r w:rsidR="00B73E38">
        <w:rPr>
          <w:rFonts w:ascii="Avenir Next LT Pro Light" w:hAnsi="Avenir Next LT Pro Light"/>
        </w:rPr>
        <w:t>and a high temperature or who feel unwell at home</w:t>
      </w:r>
      <w:r w:rsidR="00C835FC">
        <w:rPr>
          <w:rFonts w:ascii="Avenir Next LT Pro Light" w:hAnsi="Avenir Next LT Pro Light"/>
        </w:rPr>
        <w:t xml:space="preserve"> until they no longer have a high temperature and feel well enough to resume normal activities</w:t>
      </w:r>
      <w:r w:rsidR="00F27208">
        <w:rPr>
          <w:rFonts w:ascii="Avenir Next LT Pro Light" w:hAnsi="Avenir Next LT Pro Light"/>
        </w:rPr>
        <w:t>.</w:t>
      </w:r>
    </w:p>
    <w:p w14:paraId="683B050E" w14:textId="240F168E" w:rsidR="00F27208" w:rsidRPr="00301F5C" w:rsidRDefault="00F27208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Children with a positive Covid-19</w:t>
      </w:r>
      <w:r w:rsidR="003E1926">
        <w:rPr>
          <w:rFonts w:ascii="Avenir Next LT Pro Light" w:hAnsi="Avenir Next LT Pro Light"/>
        </w:rPr>
        <w:t xml:space="preserve"> test result are asked to stay at home for a period of at least </w:t>
      </w:r>
      <w:r w:rsidR="0025769D">
        <w:rPr>
          <w:rFonts w:ascii="Avenir Next LT Pro Light" w:hAnsi="Avenir Next LT Pro Light"/>
        </w:rPr>
        <w:t>3</w:t>
      </w:r>
      <w:r w:rsidR="003E1926">
        <w:rPr>
          <w:rFonts w:ascii="Avenir Next LT Pro Light" w:hAnsi="Avenir Next LT Pro Light"/>
        </w:rPr>
        <w:t xml:space="preserve"> days</w:t>
      </w:r>
      <w:r w:rsidR="009F0A0F">
        <w:rPr>
          <w:rFonts w:ascii="Avenir Next LT Pro Light" w:hAnsi="Avenir Next LT Pro Light"/>
        </w:rPr>
        <w:t xml:space="preserve">. </w:t>
      </w:r>
    </w:p>
    <w:p w14:paraId="4CE77551" w14:textId="77777777" w:rsidR="0091099F" w:rsidRPr="00301F5C" w:rsidRDefault="007D134D" w:rsidP="0091099F">
      <w:pPr>
        <w:pStyle w:val="NoSpacing"/>
        <w:numPr>
          <w:ilvl w:val="0"/>
          <w:numId w:val="1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If a child is on prescribed medication the following procedures will be followed:</w:t>
      </w:r>
    </w:p>
    <w:p w14:paraId="4CE77552" w14:textId="77777777" w:rsidR="007D134D" w:rsidRPr="00301F5C" w:rsidRDefault="007D134D" w:rsidP="007D134D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Where possible the child’s parents will administer the medication, if this is not possible then medication must be clearly labelled with the </w:t>
      </w:r>
      <w:r w:rsidR="000727B3" w:rsidRPr="00301F5C">
        <w:rPr>
          <w:rFonts w:ascii="Avenir Next LT Pro Light" w:hAnsi="Avenir Next LT Pro Light"/>
        </w:rPr>
        <w:t>prescription details</w:t>
      </w:r>
      <w:r w:rsidR="00E4031E" w:rsidRPr="00301F5C">
        <w:rPr>
          <w:rFonts w:ascii="Avenir Next LT Pro Light" w:hAnsi="Avenir Next LT Pro Light"/>
        </w:rPr>
        <w:t>. Written information will</w:t>
      </w:r>
      <w:r w:rsidRPr="00301F5C">
        <w:rPr>
          <w:rFonts w:ascii="Avenir Next LT Pro Light" w:hAnsi="Avenir Next LT Pro Light"/>
        </w:rPr>
        <w:t xml:space="preserve"> be obtained from the parent &amp;</w:t>
      </w:r>
      <w:r w:rsidR="00E4031E" w:rsidRPr="00301F5C">
        <w:rPr>
          <w:rFonts w:ascii="Avenir Next LT Pro Light" w:hAnsi="Avenir Next LT Pro Light"/>
        </w:rPr>
        <w:t xml:space="preserve"> may be sought from</w:t>
      </w:r>
      <w:r w:rsidRPr="00301F5C">
        <w:rPr>
          <w:rFonts w:ascii="Avenir Next LT Pro Light" w:hAnsi="Avenir Next LT Pro Light"/>
        </w:rPr>
        <w:t xml:space="preserve"> the child’s GP, giving clear instructions about the dosage, administration of the medication &amp; permission for a member of staff to follow the instructions.</w:t>
      </w:r>
      <w:r w:rsidR="000727B3" w:rsidRPr="00301F5C">
        <w:rPr>
          <w:rFonts w:ascii="Avenir Next LT Pro Light" w:hAnsi="Avenir Next LT Pro Light"/>
        </w:rPr>
        <w:t xml:space="preserve"> Staff will not administer the first dose of any medication.</w:t>
      </w:r>
      <w:r w:rsidRPr="00301F5C">
        <w:rPr>
          <w:rFonts w:ascii="Avenir Next LT Pro Light" w:hAnsi="Avenir Next LT Pro Light"/>
        </w:rPr>
        <w:t xml:space="preserve"> Where appropriate a personal healthcare plan will be drawn up &amp; implemented. A log will be kept giving details of dates &amp; times that medication is administered; each entry will be signed by the person administering the medication.</w:t>
      </w:r>
    </w:p>
    <w:p w14:paraId="4CE77553" w14:textId="77777777" w:rsidR="000727B3" w:rsidRPr="00301F5C" w:rsidRDefault="000727B3" w:rsidP="007D134D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Staff will not normally administer non-prescribed medication.</w:t>
      </w:r>
    </w:p>
    <w:p w14:paraId="4CE77554" w14:textId="77777777" w:rsidR="007D134D" w:rsidRPr="00301F5C" w:rsidRDefault="007D134D" w:rsidP="007D134D">
      <w:pPr>
        <w:pStyle w:val="NoSpacing"/>
        <w:numPr>
          <w:ilvl w:val="0"/>
          <w:numId w:val="2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We will clarify with our insurers &amp; take necessary training, where there is a need to administer life saving medication such as insulin, </w:t>
      </w:r>
      <w:proofErr w:type="gramStart"/>
      <w:r w:rsidRPr="00301F5C">
        <w:rPr>
          <w:rFonts w:ascii="Avenir Next LT Pro Light" w:hAnsi="Avenir Next LT Pro Light"/>
        </w:rPr>
        <w:t>adrenaline</w:t>
      </w:r>
      <w:proofErr w:type="gramEnd"/>
      <w:r w:rsidRPr="00301F5C">
        <w:rPr>
          <w:rFonts w:ascii="Avenir Next LT Pro Light" w:hAnsi="Avenir Next LT Pro Light"/>
        </w:rPr>
        <w:t xml:space="preserve"> or the use of nebulisers.</w:t>
      </w:r>
    </w:p>
    <w:p w14:paraId="4CE77555" w14:textId="77777777" w:rsidR="007D134D" w:rsidRPr="00301F5C" w:rsidRDefault="007D134D" w:rsidP="007D134D">
      <w:pPr>
        <w:pStyle w:val="NoSpacing"/>
        <w:numPr>
          <w:ilvl w:val="0"/>
          <w:numId w:val="2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We will ensure that first aid equipment is kept clean, replenished &amp; replaced as necessary. Sterile items will be kept sealed in their packages until needed.</w:t>
      </w:r>
    </w:p>
    <w:p w14:paraId="4CE77556" w14:textId="77777777" w:rsidR="00593A96" w:rsidRPr="00301F5C" w:rsidRDefault="00593A96" w:rsidP="007D134D">
      <w:pPr>
        <w:pStyle w:val="NoSpacing"/>
        <w:numPr>
          <w:ilvl w:val="0"/>
          <w:numId w:val="2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Staff receive first aid training which is updated every three years.</w:t>
      </w:r>
    </w:p>
    <w:p w14:paraId="4CE77557" w14:textId="77777777" w:rsidR="007D134D" w:rsidRPr="00301F5C" w:rsidRDefault="007D134D" w:rsidP="007D134D">
      <w:pPr>
        <w:pStyle w:val="NoSpacing"/>
        <w:numPr>
          <w:ilvl w:val="0"/>
          <w:numId w:val="2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 </w:t>
      </w:r>
      <w:r w:rsidR="00593A96" w:rsidRPr="00301F5C">
        <w:rPr>
          <w:rFonts w:ascii="Avenir Next LT Pro Light" w:hAnsi="Avenir Next LT Pro Light"/>
        </w:rPr>
        <w:t>Parents will have an opportunity to discuss health issues with the staff &amp; will have access to information available to the setting.</w:t>
      </w:r>
    </w:p>
    <w:p w14:paraId="4CE77558" w14:textId="74410261" w:rsidR="00593A96" w:rsidRPr="00301F5C" w:rsidRDefault="00593A96" w:rsidP="007D134D">
      <w:pPr>
        <w:pStyle w:val="NoSpacing"/>
        <w:numPr>
          <w:ilvl w:val="0"/>
          <w:numId w:val="2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We will gather health information from the local health authority &amp; other relevant agencies.</w:t>
      </w:r>
    </w:p>
    <w:p w14:paraId="7D053E7E" w14:textId="7ACDDA74" w:rsidR="00511DE0" w:rsidRPr="00301F5C" w:rsidRDefault="00511DE0" w:rsidP="00511DE0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See Administration of Medication Policy</w:t>
      </w:r>
      <w:r w:rsidR="002F545F" w:rsidRPr="00301F5C">
        <w:rPr>
          <w:rFonts w:ascii="Avenir Next LT Pro Light" w:hAnsi="Avenir Next LT Pro Light"/>
        </w:rPr>
        <w:t xml:space="preserve"> for further information</w:t>
      </w:r>
    </w:p>
    <w:p w14:paraId="4CE77559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</w:p>
    <w:p w14:paraId="4CE7755A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</w:p>
    <w:p w14:paraId="4CE7755B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Whilst not wishing to alarm parents, it is possible for a child to have an accident which leaves them in need of urgent professional attention by a doctor, dentist or at a hospital. If this should occur, we will:</w:t>
      </w:r>
    </w:p>
    <w:p w14:paraId="4CE7755C" w14:textId="77777777" w:rsidR="00593A96" w:rsidRPr="00301F5C" w:rsidRDefault="00593A96" w:rsidP="00593A96">
      <w:pPr>
        <w:pStyle w:val="NoSpacing"/>
        <w:numPr>
          <w:ilvl w:val="0"/>
          <w:numId w:val="3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Make every effort to contact the parent(s) or a named contact on the child’s details record.</w:t>
      </w:r>
    </w:p>
    <w:p w14:paraId="4CE7755D" w14:textId="77777777" w:rsidR="00593A96" w:rsidRPr="00301F5C" w:rsidRDefault="00593A96" w:rsidP="00593A96">
      <w:pPr>
        <w:pStyle w:val="NoSpacing"/>
        <w:numPr>
          <w:ilvl w:val="0"/>
          <w:numId w:val="3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In the unlikely event that no-one can be contacted, we ask parents to give prior permission for the staff to act appropriately in the best interest of the child.</w:t>
      </w:r>
    </w:p>
    <w:p w14:paraId="4CE7755E" w14:textId="77777777" w:rsidR="00593A96" w:rsidRPr="00301F5C" w:rsidRDefault="00593A96" w:rsidP="00593A96">
      <w:pPr>
        <w:pStyle w:val="NoSpacing"/>
        <w:numPr>
          <w:ilvl w:val="0"/>
          <w:numId w:val="3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The staff member(s) in question will act upon the advice of the professionals involved.</w:t>
      </w:r>
    </w:p>
    <w:p w14:paraId="4CE7755F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</w:p>
    <w:p w14:paraId="4CE77560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</w:p>
    <w:p w14:paraId="4CE77561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To prevent the spread of infection, we will ensure that the following good practice is observed:</w:t>
      </w:r>
    </w:p>
    <w:p w14:paraId="4CE77562" w14:textId="77777777" w:rsidR="00593A96" w:rsidRDefault="00593A96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Hands are washed after using the toilet</w:t>
      </w:r>
    </w:p>
    <w:p w14:paraId="267F9ACC" w14:textId="127C23BC" w:rsidR="00DE09FC" w:rsidRPr="00301F5C" w:rsidRDefault="00DE09FC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Hands are washed on arrival in the setting</w:t>
      </w:r>
    </w:p>
    <w:p w14:paraId="4CE77563" w14:textId="0C7D6BB8" w:rsidR="00593A96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Tissues will be available &amp; the children encouraged to use them when necessary. Soiled tissues will be disposed of hygienically</w:t>
      </w:r>
      <w:r w:rsidR="00D37AE1">
        <w:rPr>
          <w:rFonts w:ascii="Avenir Next LT Pro Light" w:hAnsi="Avenir Next LT Pro Light"/>
        </w:rPr>
        <w:t xml:space="preserve">, </w:t>
      </w:r>
      <w:r w:rsidR="00471A02">
        <w:rPr>
          <w:rFonts w:ascii="Avenir Next LT Pro Light" w:hAnsi="Avenir Next LT Pro Light"/>
        </w:rPr>
        <w:t>and then hands will be washed</w:t>
      </w:r>
    </w:p>
    <w:p w14:paraId="4CE77564" w14:textId="68A622E5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Children will be encouraged to shield their mouths</w:t>
      </w:r>
      <w:r w:rsidR="00CA710F">
        <w:rPr>
          <w:rFonts w:ascii="Avenir Next LT Pro Light" w:hAnsi="Avenir Next LT Pro Light"/>
        </w:rPr>
        <w:t xml:space="preserve"> with their </w:t>
      </w:r>
      <w:r w:rsidR="001602E0">
        <w:rPr>
          <w:rFonts w:ascii="Avenir Next LT Pro Light" w:hAnsi="Avenir Next LT Pro Light"/>
        </w:rPr>
        <w:t>arm</w:t>
      </w:r>
      <w:r w:rsidRPr="00301F5C">
        <w:rPr>
          <w:rFonts w:ascii="Avenir Next LT Pro Light" w:hAnsi="Avenir Next LT Pro Light"/>
        </w:rPr>
        <w:t xml:space="preserve"> when coughing</w:t>
      </w:r>
      <w:r w:rsidR="001602E0">
        <w:rPr>
          <w:rFonts w:ascii="Avenir Next LT Pro Light" w:hAnsi="Avenir Next LT Pro Light"/>
        </w:rPr>
        <w:t xml:space="preserve"> and where they cough into their hands will be encouraged to wash them immediately.</w:t>
      </w:r>
    </w:p>
    <w:p w14:paraId="4CE77565" w14:textId="77777777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Individual towels will be available.</w:t>
      </w:r>
    </w:p>
    <w:p w14:paraId="4CE77566" w14:textId="77777777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Hygiene rules related to bodily fluids will be followed with particular care.</w:t>
      </w:r>
    </w:p>
    <w:p w14:paraId="4CE77567" w14:textId="77777777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Where children have head lice parents will be contacted to inform them &amp; request made that the child is taken from the setting for treatment. Every effort will be made to support the family in accessing treatment &amp; advice.</w:t>
      </w:r>
    </w:p>
    <w:p w14:paraId="4CE77568" w14:textId="46B482F6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 xml:space="preserve">When changing </w:t>
      </w:r>
      <w:proofErr w:type="gramStart"/>
      <w:r w:rsidRPr="00301F5C">
        <w:rPr>
          <w:rFonts w:ascii="Avenir Next LT Pro Light" w:hAnsi="Avenir Next LT Pro Light"/>
        </w:rPr>
        <w:t>nappies</w:t>
      </w:r>
      <w:proofErr w:type="gramEnd"/>
      <w:r w:rsidRPr="00301F5C">
        <w:rPr>
          <w:rFonts w:ascii="Avenir Next LT Pro Light" w:hAnsi="Avenir Next LT Pro Light"/>
        </w:rPr>
        <w:t xml:space="preserve"> the adult will wear gloves</w:t>
      </w:r>
      <w:r w:rsidR="004142B5">
        <w:rPr>
          <w:rFonts w:ascii="Avenir Next LT Pro Light" w:hAnsi="Avenir Next LT Pro Light"/>
        </w:rPr>
        <w:t xml:space="preserve"> and an apron</w:t>
      </w:r>
      <w:r w:rsidRPr="00301F5C">
        <w:rPr>
          <w:rFonts w:ascii="Avenir Next LT Pro Light" w:hAnsi="Avenir Next LT Pro Light"/>
        </w:rPr>
        <w:t xml:space="preserve"> at all times &amp; change</w:t>
      </w:r>
      <w:r w:rsidR="00E4031E" w:rsidRPr="00301F5C">
        <w:rPr>
          <w:rFonts w:ascii="Avenir Next LT Pro Light" w:hAnsi="Avenir Next LT Pro Light"/>
        </w:rPr>
        <w:t xml:space="preserve"> them</w:t>
      </w:r>
      <w:r w:rsidRPr="00301F5C">
        <w:rPr>
          <w:rFonts w:ascii="Avenir Next LT Pro Light" w:hAnsi="Avenir Next LT Pro Light"/>
        </w:rPr>
        <w:t xml:space="preserve"> between children.</w:t>
      </w:r>
    </w:p>
    <w:p w14:paraId="4CE77569" w14:textId="77777777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Hands will be washed following nappy changes</w:t>
      </w:r>
    </w:p>
    <w:p w14:paraId="4CE7756A" w14:textId="77777777" w:rsidR="001A2D7D" w:rsidRPr="00301F5C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The changing station will be cleaned after each change</w:t>
      </w:r>
    </w:p>
    <w:p w14:paraId="4CE7756B" w14:textId="77777777" w:rsidR="001A2D7D" w:rsidRDefault="001A2D7D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Nappies will be placed in a ‘nappy sack’ &amp; immediately placed in the outside bin.</w:t>
      </w:r>
    </w:p>
    <w:p w14:paraId="463E6C38" w14:textId="73A58E6F" w:rsidR="00BD3C50" w:rsidRDefault="00BD3C50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Frequent cleaning </w:t>
      </w:r>
      <w:r w:rsidR="003A10ED">
        <w:rPr>
          <w:rFonts w:ascii="Avenir Next LT Pro Light" w:hAnsi="Avenir Next LT Pro Light"/>
        </w:rPr>
        <w:t>of toys and equipment, including ‘fogging’ will take place</w:t>
      </w:r>
    </w:p>
    <w:p w14:paraId="0201AC4D" w14:textId="3F4D9194" w:rsidR="00B01EC3" w:rsidRPr="00301F5C" w:rsidRDefault="00B01EC3" w:rsidP="00593A96">
      <w:pPr>
        <w:pStyle w:val="NoSpacing"/>
        <w:numPr>
          <w:ilvl w:val="0"/>
          <w:numId w:val="4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‘Soft’ resources including </w:t>
      </w:r>
      <w:r w:rsidR="0032770C">
        <w:rPr>
          <w:rFonts w:ascii="Avenir Next LT Pro Light" w:hAnsi="Avenir Next LT Pro Light"/>
        </w:rPr>
        <w:t>teddies, dolls clothes and blankets will be washed regularly.</w:t>
      </w:r>
    </w:p>
    <w:p w14:paraId="4CE7756C" w14:textId="77777777" w:rsidR="001A2D7D" w:rsidRPr="00301F5C" w:rsidRDefault="001A2D7D" w:rsidP="001A2D7D">
      <w:pPr>
        <w:pStyle w:val="NoSpacing"/>
        <w:rPr>
          <w:rFonts w:ascii="Avenir Next LT Pro Light" w:hAnsi="Avenir Next LT Pro Light"/>
        </w:rPr>
      </w:pPr>
    </w:p>
    <w:p w14:paraId="4CE7756D" w14:textId="77777777" w:rsidR="001A2D7D" w:rsidRPr="00301F5C" w:rsidRDefault="001A2D7D" w:rsidP="001A2D7D">
      <w:pPr>
        <w:pStyle w:val="NoSpacing"/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We will observe current legislation regarding food hygiene, in particular each adult will:</w:t>
      </w:r>
    </w:p>
    <w:p w14:paraId="4CE7756E" w14:textId="77777777" w:rsidR="001A2D7D" w:rsidRPr="00301F5C" w:rsidRDefault="001A2D7D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Always wash their hands with soap &amp; running water before handling food &amp; after using the toilet.</w:t>
      </w:r>
    </w:p>
    <w:p w14:paraId="4CE7756F" w14:textId="77777777" w:rsidR="001A2D7D" w:rsidRPr="00301F5C" w:rsidRDefault="001A2D7D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Not be involved in the preparation or handling of food if suffering from any infection/ contagious illness or skin trouble.</w:t>
      </w:r>
    </w:p>
    <w:p w14:paraId="4CE77570" w14:textId="77777777" w:rsidR="001A2D7D" w:rsidRPr="00301F5C" w:rsidRDefault="001A2D7D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Ensure waste is dispose</w:t>
      </w:r>
      <w:r w:rsidR="00E4031E" w:rsidRPr="00301F5C">
        <w:rPr>
          <w:rFonts w:ascii="Avenir Next LT Pro Light" w:hAnsi="Avenir Next LT Pro Light"/>
        </w:rPr>
        <w:t>d</w:t>
      </w:r>
      <w:r w:rsidRPr="00301F5C">
        <w:rPr>
          <w:rFonts w:ascii="Avenir Next LT Pro Light" w:hAnsi="Avenir Next LT Pro Light"/>
        </w:rPr>
        <w:t xml:space="preserve"> of properly &amp; out of the reach of children</w:t>
      </w:r>
      <w:r w:rsidR="00DE6E8A" w:rsidRPr="00301F5C">
        <w:rPr>
          <w:rFonts w:ascii="Avenir Next LT Pro Light" w:hAnsi="Avenir Next LT Pro Light"/>
        </w:rPr>
        <w:t>. Keep a lid on the dustbin &amp; wash hands after using it.</w:t>
      </w:r>
    </w:p>
    <w:p w14:paraId="4CE77571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Never cough or sneeze over food.</w:t>
      </w:r>
    </w:p>
    <w:p w14:paraId="4CE77572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Wash fresh fruit &amp; vegetables thoroughly before use.</w:t>
      </w:r>
    </w:p>
    <w:p w14:paraId="4CE77573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Staff will access food hygiene training; this will be updated every three years.</w:t>
      </w:r>
    </w:p>
    <w:p w14:paraId="4CE77574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The setting will be registered with the local environmental health agency</w:t>
      </w:r>
    </w:p>
    <w:p w14:paraId="4CE77575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Any food that requires heating will be heated immediately prior to serving &amp; not left standing. No food or drink will be reheated.</w:t>
      </w:r>
    </w:p>
    <w:p w14:paraId="4CE77576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Tea towels will be kept clean &amp; will be washed between sessions.</w:t>
      </w:r>
    </w:p>
    <w:p w14:paraId="4CE77577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All utensils will be kept clean &amp; stored in a dust free environment.</w:t>
      </w:r>
    </w:p>
    <w:p w14:paraId="4CE77578" w14:textId="77777777" w:rsidR="00DE6E8A" w:rsidRPr="00301F5C" w:rsidRDefault="00DE6E8A" w:rsidP="001A2D7D">
      <w:pPr>
        <w:pStyle w:val="NoSpacing"/>
        <w:numPr>
          <w:ilvl w:val="0"/>
          <w:numId w:val="5"/>
        </w:numP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Cracked or chipped china will not be used.</w:t>
      </w:r>
    </w:p>
    <w:p w14:paraId="4CE77579" w14:textId="77777777" w:rsidR="00593A96" w:rsidRPr="00301F5C" w:rsidRDefault="00593A96" w:rsidP="00593A96">
      <w:pPr>
        <w:pStyle w:val="NoSpacing"/>
        <w:rPr>
          <w:rFonts w:ascii="Avenir Next LT Pro Light" w:hAnsi="Avenir Next LT Pro Light"/>
        </w:rPr>
      </w:pPr>
    </w:p>
    <w:p w14:paraId="4CE7757C" w14:textId="77777777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</w:rPr>
      </w:pPr>
    </w:p>
    <w:p w14:paraId="4CE7757D" w14:textId="4E0D564B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This policy was adopted by Jack &amp; Jill Pre-school at a meeting held on:</w:t>
      </w:r>
      <w:r w:rsidR="003A207A" w:rsidRPr="00301F5C">
        <w:rPr>
          <w:rFonts w:ascii="Avenir Next LT Pro Light" w:hAnsi="Avenir Next LT Pro Light"/>
        </w:rPr>
        <w:t xml:space="preserve"> </w:t>
      </w:r>
      <w:r w:rsidR="00FA33E4">
        <w:rPr>
          <w:rFonts w:ascii="Avenir Next LT Pro Light" w:hAnsi="Avenir Next LT Pro Light"/>
        </w:rPr>
        <w:t>1</w:t>
      </w:r>
      <w:r w:rsidR="00FA33E4" w:rsidRPr="00FA33E4">
        <w:rPr>
          <w:rFonts w:ascii="Avenir Next LT Pro Light" w:hAnsi="Avenir Next LT Pro Light"/>
          <w:vertAlign w:val="superscript"/>
        </w:rPr>
        <w:t>st</w:t>
      </w:r>
      <w:r w:rsidR="00FA33E4">
        <w:rPr>
          <w:rFonts w:ascii="Avenir Next LT Pro Light" w:hAnsi="Avenir Next LT Pro Light"/>
        </w:rPr>
        <w:t xml:space="preserve"> April</w:t>
      </w:r>
    </w:p>
    <w:p w14:paraId="4CE7757E" w14:textId="77777777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</w:rPr>
      </w:pPr>
    </w:p>
    <w:p w14:paraId="4CE7757F" w14:textId="71D999C8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</w:rPr>
      </w:pPr>
      <w:r w:rsidRPr="00301F5C">
        <w:rPr>
          <w:rFonts w:ascii="Avenir Next LT Pro Light" w:hAnsi="Avenir Next LT Pro Light"/>
        </w:rPr>
        <w:t>It is signed on behalf of the setting by:</w:t>
      </w:r>
      <w:r w:rsidR="00FA33E4">
        <w:rPr>
          <w:rFonts w:ascii="Avenir Next LT Pro Light" w:hAnsi="Avenir Next LT Pro Light"/>
        </w:rPr>
        <w:t xml:space="preserve"> </w:t>
      </w:r>
      <w:r w:rsidR="00FA33E4" w:rsidRPr="00FA33E4">
        <w:rPr>
          <w:rFonts w:ascii="Lucida Handwriting" w:hAnsi="Lucida Handwriting"/>
        </w:rPr>
        <w:t>Lynne Batchelor</w:t>
      </w:r>
    </w:p>
    <w:p w14:paraId="4CE77580" w14:textId="77777777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</w:rPr>
      </w:pPr>
    </w:p>
    <w:p w14:paraId="4CE77581" w14:textId="77777777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</w:rPr>
      </w:pPr>
      <w:r w:rsidRPr="00301F5C">
        <w:rPr>
          <w:rFonts w:ascii="Avenir Next LT Pro Light" w:hAnsi="Avenir Next LT Pro Light"/>
        </w:rPr>
        <w:t>In their capacity as:</w:t>
      </w:r>
      <w:r w:rsidR="003A207A" w:rsidRPr="00301F5C">
        <w:rPr>
          <w:rFonts w:ascii="Avenir Next LT Pro Light" w:hAnsi="Avenir Next LT Pro Light"/>
        </w:rPr>
        <w:t xml:space="preserve"> </w:t>
      </w:r>
      <w:r w:rsidR="003A207A" w:rsidRPr="00301F5C">
        <w:rPr>
          <w:rFonts w:ascii="Avenir Next LT Pro Light" w:hAnsi="Avenir Next LT Pro Light"/>
          <w:b/>
        </w:rPr>
        <w:t>Chairperson</w:t>
      </w:r>
    </w:p>
    <w:p w14:paraId="4CE77582" w14:textId="77777777" w:rsidR="00DE6E8A" w:rsidRPr="00301F5C" w:rsidRDefault="00DE6E8A" w:rsidP="00DE6E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</w:rPr>
      </w:pPr>
    </w:p>
    <w:p w14:paraId="4CE77583" w14:textId="77777777" w:rsidR="00655D7E" w:rsidRPr="00301F5C" w:rsidRDefault="0025769D">
      <w:pPr>
        <w:rPr>
          <w:rFonts w:ascii="Avenir Next LT Pro Light" w:hAnsi="Avenir Next LT Pro Light"/>
        </w:rPr>
      </w:pPr>
    </w:p>
    <w:sectPr w:rsidR="00655D7E" w:rsidRPr="00301F5C" w:rsidSect="00593A96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mso9D94"/>
      </v:shape>
    </w:pict>
  </w:numPicBullet>
  <w:abstractNum w:abstractNumId="0" w15:restartNumberingAfterBreak="0">
    <w:nsid w:val="0F653B7D"/>
    <w:multiLevelType w:val="hybridMultilevel"/>
    <w:tmpl w:val="D41601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772A"/>
    <w:multiLevelType w:val="hybridMultilevel"/>
    <w:tmpl w:val="C2B2B15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68A"/>
    <w:multiLevelType w:val="hybridMultilevel"/>
    <w:tmpl w:val="B1CECD1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F3138"/>
    <w:multiLevelType w:val="hybridMultilevel"/>
    <w:tmpl w:val="C4A0A92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07964"/>
    <w:multiLevelType w:val="hybridMultilevel"/>
    <w:tmpl w:val="803E6E0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9F"/>
    <w:rsid w:val="00006555"/>
    <w:rsid w:val="00055644"/>
    <w:rsid w:val="000727B3"/>
    <w:rsid w:val="000A6842"/>
    <w:rsid w:val="0010331D"/>
    <w:rsid w:val="001602E0"/>
    <w:rsid w:val="001A2D7D"/>
    <w:rsid w:val="0025769D"/>
    <w:rsid w:val="002F545F"/>
    <w:rsid w:val="00301F5C"/>
    <w:rsid w:val="0032770C"/>
    <w:rsid w:val="00367DE4"/>
    <w:rsid w:val="003A10ED"/>
    <w:rsid w:val="003A207A"/>
    <w:rsid w:val="003E1926"/>
    <w:rsid w:val="00407F15"/>
    <w:rsid w:val="004142B5"/>
    <w:rsid w:val="004412BD"/>
    <w:rsid w:val="00471A02"/>
    <w:rsid w:val="004E4712"/>
    <w:rsid w:val="004E6DC8"/>
    <w:rsid w:val="00511DE0"/>
    <w:rsid w:val="00593A96"/>
    <w:rsid w:val="006527C6"/>
    <w:rsid w:val="007D134D"/>
    <w:rsid w:val="0087320B"/>
    <w:rsid w:val="0091099F"/>
    <w:rsid w:val="00916EB4"/>
    <w:rsid w:val="009F0A0F"/>
    <w:rsid w:val="00AA594F"/>
    <w:rsid w:val="00AE5DD3"/>
    <w:rsid w:val="00AF2BCB"/>
    <w:rsid w:val="00B01EC3"/>
    <w:rsid w:val="00B73E38"/>
    <w:rsid w:val="00B77DDF"/>
    <w:rsid w:val="00BD3C50"/>
    <w:rsid w:val="00BE484D"/>
    <w:rsid w:val="00C835FC"/>
    <w:rsid w:val="00C9469C"/>
    <w:rsid w:val="00CA710F"/>
    <w:rsid w:val="00D17271"/>
    <w:rsid w:val="00D37AE1"/>
    <w:rsid w:val="00D5437B"/>
    <w:rsid w:val="00D54381"/>
    <w:rsid w:val="00D844DF"/>
    <w:rsid w:val="00DE09FC"/>
    <w:rsid w:val="00DE6E8A"/>
    <w:rsid w:val="00E4031E"/>
    <w:rsid w:val="00E7106E"/>
    <w:rsid w:val="00E82C08"/>
    <w:rsid w:val="00EC3B3B"/>
    <w:rsid w:val="00F27208"/>
    <w:rsid w:val="00FA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753E"/>
  <w15:docId w15:val="{170AF83F-ABB7-467D-8C76-4A0400EA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9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41</cp:revision>
  <cp:lastPrinted>2022-03-31T09:00:00Z</cp:lastPrinted>
  <dcterms:created xsi:type="dcterms:W3CDTF">2009-04-08T10:16:00Z</dcterms:created>
  <dcterms:modified xsi:type="dcterms:W3CDTF">2022-03-31T09:57:00Z</dcterms:modified>
</cp:coreProperties>
</file>