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DA60" w14:textId="77777777" w:rsidR="00766D05" w:rsidRPr="00A654A7" w:rsidRDefault="00766D05" w:rsidP="00766D05">
      <w:pPr>
        <w:jc w:val="center"/>
        <w:rPr>
          <w:rFonts w:ascii="Avenir Next LT Pro Light" w:eastAsiaTheme="minorHAnsi" w:hAnsi="Avenir Next LT Pro Light" w:cstheme="minorBidi"/>
          <w:sz w:val="12"/>
          <w:szCs w:val="12"/>
        </w:rPr>
      </w:pPr>
      <w:r w:rsidRPr="00A654A7">
        <w:rPr>
          <w:rFonts w:ascii="Avenir Next LT Pro Light" w:eastAsiaTheme="minorHAnsi" w:hAnsi="Avenir Next LT Pro Light" w:cstheme="minorBid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B19DA8D" wp14:editId="7B19DA8E">
            <wp:simplePos x="0" y="0"/>
            <wp:positionH relativeFrom="column">
              <wp:posOffset>-730250</wp:posOffset>
            </wp:positionH>
            <wp:positionV relativeFrom="paragraph">
              <wp:posOffset>-2540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9DA61" w14:textId="77777777" w:rsidR="00766D05" w:rsidRPr="00A654A7" w:rsidRDefault="00766D05" w:rsidP="00766D05">
      <w:pPr>
        <w:jc w:val="center"/>
        <w:rPr>
          <w:rFonts w:ascii="Avenir Next LT Pro Light" w:eastAsiaTheme="minorHAnsi" w:hAnsi="Avenir Next LT Pro Light" w:cstheme="minorBidi"/>
          <w:sz w:val="12"/>
          <w:szCs w:val="12"/>
        </w:rPr>
      </w:pPr>
    </w:p>
    <w:p w14:paraId="7B19DA62" w14:textId="77777777" w:rsidR="00766D05" w:rsidRPr="00A654A7" w:rsidRDefault="00766D05" w:rsidP="00766D05">
      <w:pPr>
        <w:jc w:val="center"/>
        <w:rPr>
          <w:rFonts w:ascii="Avenir Next LT Pro Light" w:eastAsiaTheme="minorHAnsi" w:hAnsi="Avenir Next LT Pro Light" w:cstheme="minorBidi"/>
          <w:sz w:val="12"/>
          <w:szCs w:val="12"/>
        </w:rPr>
      </w:pPr>
    </w:p>
    <w:p w14:paraId="7B19DA63" w14:textId="77777777" w:rsidR="00766D05" w:rsidRPr="00A654A7" w:rsidRDefault="00766D05" w:rsidP="00766D05">
      <w:pPr>
        <w:jc w:val="center"/>
        <w:rPr>
          <w:rFonts w:ascii="Avenir Next LT Pro Light" w:eastAsiaTheme="minorHAnsi" w:hAnsi="Avenir Next LT Pro Light" w:cstheme="minorBidi"/>
          <w:sz w:val="12"/>
          <w:szCs w:val="12"/>
        </w:rPr>
      </w:pPr>
    </w:p>
    <w:p w14:paraId="7B19DA64" w14:textId="77777777" w:rsidR="00766D05" w:rsidRPr="00A654A7" w:rsidRDefault="00766D05" w:rsidP="00766D05">
      <w:pPr>
        <w:jc w:val="center"/>
        <w:rPr>
          <w:rFonts w:ascii="Avenir Next LT Pro Light" w:eastAsiaTheme="minorHAnsi" w:hAnsi="Avenir Next LT Pro Light" w:cstheme="minorBidi"/>
          <w:sz w:val="28"/>
          <w:szCs w:val="28"/>
        </w:rPr>
      </w:pPr>
    </w:p>
    <w:p w14:paraId="7B19DA65" w14:textId="04957A33" w:rsidR="00766D05" w:rsidRPr="00A654A7" w:rsidRDefault="00766D05" w:rsidP="00766D05">
      <w:pPr>
        <w:pBdr>
          <w:bottom w:val="single" w:sz="8" w:space="4" w:color="4F81BD" w:themeColor="accent1"/>
        </w:pBdr>
        <w:tabs>
          <w:tab w:val="right" w:pos="9026"/>
        </w:tabs>
        <w:spacing w:after="300"/>
        <w:contextualSpacing/>
        <w:jc w:val="right"/>
        <w:rPr>
          <w:rFonts w:ascii="Avenir Next LT Pro Light" w:eastAsiaTheme="majorEastAsia" w:hAnsi="Avenir Next LT Pro Light" w:cstheme="majorBidi"/>
          <w:i/>
          <w:spacing w:val="5"/>
          <w:kern w:val="28"/>
          <w:sz w:val="22"/>
          <w:szCs w:val="22"/>
        </w:rPr>
      </w:pPr>
      <w:r w:rsidRPr="00A654A7">
        <w:rPr>
          <w:rFonts w:ascii="Avenir Next LT Pro Light" w:eastAsiaTheme="majorEastAsia" w:hAnsi="Avenir Next LT Pro Light" w:cstheme="majorBidi"/>
          <w:color w:val="17365D" w:themeColor="text2" w:themeShade="BF"/>
          <w:spacing w:val="5"/>
          <w:kern w:val="28"/>
          <w:sz w:val="36"/>
          <w:szCs w:val="36"/>
        </w:rPr>
        <w:tab/>
      </w:r>
      <w:r w:rsidRPr="00A654A7">
        <w:rPr>
          <w:rFonts w:ascii="Avenir Next LT Pro Light" w:eastAsiaTheme="majorEastAsia" w:hAnsi="Avenir Next LT Pro Light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A654A7">
        <w:rPr>
          <w:rFonts w:ascii="Avenir Next LT Pro Light" w:eastAsiaTheme="majorEastAsia" w:hAnsi="Avenir Next LT Pro Light" w:cstheme="majorBidi"/>
          <w:spacing w:val="5"/>
          <w:kern w:val="28"/>
          <w:sz w:val="52"/>
          <w:szCs w:val="52"/>
        </w:rPr>
        <w:t xml:space="preserve">Jack and Jill </w:t>
      </w:r>
      <w:r w:rsidR="00A654A7">
        <w:rPr>
          <w:rFonts w:ascii="Avenir Next LT Pro Light" w:eastAsiaTheme="majorEastAsia" w:hAnsi="Avenir Next LT Pro Light" w:cstheme="majorBidi"/>
          <w:spacing w:val="5"/>
          <w:kern w:val="28"/>
          <w:sz w:val="52"/>
          <w:szCs w:val="52"/>
        </w:rPr>
        <w:t>Childcare</w:t>
      </w:r>
      <w:r w:rsidRPr="00A654A7">
        <w:rPr>
          <w:rFonts w:ascii="Avenir Next LT Pro Light" w:eastAsiaTheme="majorEastAsia" w:hAnsi="Avenir Next LT Pro Light" w:cstheme="majorBidi"/>
          <w:spacing w:val="5"/>
          <w:kern w:val="28"/>
          <w:sz w:val="32"/>
          <w:szCs w:val="32"/>
        </w:rPr>
        <w:t xml:space="preserve">… </w:t>
      </w:r>
      <w:r w:rsidRPr="00A654A7">
        <w:rPr>
          <w:rFonts w:ascii="Avenir Next LT Pro Light" w:eastAsiaTheme="majorEastAsia" w:hAnsi="Avenir Next LT Pro Light" w:cstheme="majorBidi"/>
          <w:i/>
          <w:spacing w:val="5"/>
          <w:kern w:val="28"/>
          <w:sz w:val="22"/>
          <w:szCs w:val="22"/>
        </w:rPr>
        <w:t xml:space="preserve">where children can explore, create </w:t>
      </w:r>
    </w:p>
    <w:p w14:paraId="7B19DA66" w14:textId="77777777" w:rsidR="00766D05" w:rsidRPr="00A654A7" w:rsidRDefault="00766D05" w:rsidP="00766D05">
      <w:pPr>
        <w:pBdr>
          <w:bottom w:val="single" w:sz="8" w:space="4" w:color="4F81BD" w:themeColor="accent1"/>
        </w:pBdr>
        <w:tabs>
          <w:tab w:val="right" w:pos="9026"/>
        </w:tabs>
        <w:spacing w:after="300"/>
        <w:contextualSpacing/>
        <w:jc w:val="right"/>
        <w:rPr>
          <w:rFonts w:ascii="Avenir Next LT Pro Light" w:eastAsiaTheme="majorEastAsia" w:hAnsi="Avenir Next LT Pro Light" w:cstheme="majorBidi"/>
          <w:i/>
          <w:spacing w:val="5"/>
          <w:kern w:val="28"/>
          <w:sz w:val="22"/>
          <w:szCs w:val="22"/>
        </w:rPr>
      </w:pPr>
      <w:r w:rsidRPr="00A654A7">
        <w:rPr>
          <w:rFonts w:ascii="Avenir Next LT Pro Light" w:eastAsiaTheme="majorEastAsia" w:hAnsi="Avenir Next LT Pro Light" w:cstheme="majorBidi"/>
          <w:i/>
          <w:spacing w:val="5"/>
          <w:kern w:val="28"/>
          <w:sz w:val="22"/>
          <w:szCs w:val="22"/>
        </w:rPr>
        <w:t>and discover the colour of dreams</w:t>
      </w:r>
    </w:p>
    <w:p w14:paraId="7B19DA67" w14:textId="77777777" w:rsidR="00766D05" w:rsidRPr="00A654A7" w:rsidRDefault="00766D05" w:rsidP="00766D05">
      <w:pPr>
        <w:pBdr>
          <w:bottom w:val="single" w:sz="8" w:space="4" w:color="4F81BD" w:themeColor="accent1"/>
        </w:pBdr>
        <w:tabs>
          <w:tab w:val="right" w:pos="9026"/>
        </w:tabs>
        <w:spacing w:after="300"/>
        <w:contextualSpacing/>
        <w:rPr>
          <w:rFonts w:ascii="Avenir Next LT Pro Light" w:eastAsiaTheme="majorEastAsia" w:hAnsi="Avenir Next LT Pro Light" w:cstheme="majorBidi"/>
          <w:spacing w:val="5"/>
          <w:kern w:val="28"/>
          <w:sz w:val="16"/>
          <w:szCs w:val="16"/>
        </w:rPr>
      </w:pPr>
      <w:r w:rsidRPr="00A654A7">
        <w:rPr>
          <w:rFonts w:ascii="Avenir Next LT Pro Light" w:eastAsiaTheme="majorEastAsia" w:hAnsi="Avenir Next LT Pro Light" w:cstheme="majorBidi"/>
          <w:spacing w:val="5"/>
          <w:kern w:val="28"/>
          <w:sz w:val="52"/>
          <w:szCs w:val="52"/>
        </w:rPr>
        <w:t xml:space="preserve">     </w:t>
      </w:r>
      <w:r w:rsidRPr="00A654A7">
        <w:rPr>
          <w:rFonts w:ascii="Avenir Next LT Pro Light" w:eastAsiaTheme="majorEastAsia" w:hAnsi="Avenir Next LT Pro Light" w:cstheme="majorBidi"/>
          <w:spacing w:val="5"/>
          <w:kern w:val="28"/>
          <w:sz w:val="16"/>
          <w:szCs w:val="16"/>
        </w:rPr>
        <w:tab/>
      </w:r>
    </w:p>
    <w:p w14:paraId="7B19DA6A" w14:textId="44D29128" w:rsidR="00F6322C" w:rsidRDefault="00F6322C" w:rsidP="00081232">
      <w:pPr>
        <w:pStyle w:val="NoSpacing"/>
        <w:rPr>
          <w:rFonts w:ascii="Avenir Next LT Pro Light" w:hAnsi="Avenir Next LT Pro Light"/>
          <w:b/>
          <w:sz w:val="36"/>
          <w:szCs w:val="36"/>
        </w:rPr>
      </w:pPr>
      <w:r w:rsidRPr="00A654A7">
        <w:rPr>
          <w:rFonts w:ascii="Avenir Next LT Pro Light" w:hAnsi="Avenir Next LT Pro Light"/>
          <w:b/>
          <w:sz w:val="36"/>
          <w:szCs w:val="36"/>
        </w:rPr>
        <w:t>F</w:t>
      </w:r>
      <w:r w:rsidR="00471EC3">
        <w:rPr>
          <w:rFonts w:ascii="Avenir Next LT Pro Light" w:hAnsi="Avenir Next LT Pro Light"/>
          <w:b/>
          <w:sz w:val="36"/>
          <w:szCs w:val="36"/>
        </w:rPr>
        <w:t>unded</w:t>
      </w:r>
      <w:r w:rsidRPr="00A654A7">
        <w:rPr>
          <w:rFonts w:ascii="Avenir Next LT Pro Light" w:hAnsi="Avenir Next LT Pro Light"/>
          <w:b/>
          <w:sz w:val="36"/>
          <w:szCs w:val="36"/>
        </w:rPr>
        <w:t xml:space="preserve"> Entitlement Policy:</w:t>
      </w:r>
    </w:p>
    <w:p w14:paraId="4FA42BE8" w14:textId="77777777" w:rsidR="00513E2D" w:rsidRDefault="00513E2D" w:rsidP="00081232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4AA7F7CA" w14:textId="41141D4C" w:rsidR="00F059BC" w:rsidRPr="00B313C2" w:rsidRDefault="004264EF" w:rsidP="00F6322C">
      <w:pPr>
        <w:rPr>
          <w:rFonts w:ascii="Abadi Extra Light" w:hAnsi="Abadi Extra Light"/>
          <w:sz w:val="26"/>
          <w:szCs w:val="26"/>
        </w:rPr>
      </w:pPr>
      <w:r w:rsidRPr="00B313C2">
        <w:rPr>
          <w:rFonts w:ascii="Abadi Extra Light" w:hAnsi="Abadi Extra Light"/>
          <w:sz w:val="26"/>
          <w:szCs w:val="26"/>
        </w:rPr>
        <w:t>Early Years Funded Entitlement (EYFE) is Government funding allowing all eligible children to access funded early years education and childcare.</w:t>
      </w:r>
      <w:r w:rsidR="0078586E" w:rsidRPr="00B313C2">
        <w:rPr>
          <w:rFonts w:ascii="Abadi Extra Light" w:hAnsi="Abadi Extra Light"/>
          <w:sz w:val="26"/>
          <w:szCs w:val="26"/>
        </w:rPr>
        <w:t xml:space="preserve"> </w:t>
      </w:r>
      <w:r w:rsidRPr="00B313C2">
        <w:rPr>
          <w:rFonts w:ascii="Abadi Extra Light" w:hAnsi="Abadi Extra Light"/>
          <w:sz w:val="26"/>
          <w:szCs w:val="26"/>
        </w:rPr>
        <w:t>EYFE is available to</w:t>
      </w:r>
      <w:r w:rsidR="00F059BC" w:rsidRPr="00B313C2">
        <w:rPr>
          <w:rFonts w:ascii="Abadi Extra Light" w:hAnsi="Abadi Extra Light"/>
          <w:sz w:val="26"/>
          <w:szCs w:val="26"/>
        </w:rPr>
        <w:t>:</w:t>
      </w:r>
    </w:p>
    <w:p w14:paraId="56AC0F49" w14:textId="27ED88B8" w:rsidR="004501BA" w:rsidRPr="00B313C2" w:rsidRDefault="004264EF" w:rsidP="00F6322C">
      <w:pPr>
        <w:rPr>
          <w:rFonts w:ascii="Abadi Extra Light" w:hAnsi="Abadi Extra Light"/>
          <w:sz w:val="26"/>
          <w:szCs w:val="26"/>
        </w:rPr>
      </w:pPr>
      <w:r w:rsidRPr="00B313C2">
        <w:rPr>
          <w:rFonts w:ascii="Abadi Extra Light" w:hAnsi="Abadi Extra Light"/>
          <w:sz w:val="26"/>
          <w:szCs w:val="26"/>
        </w:rPr>
        <w:t xml:space="preserve">• some </w:t>
      </w:r>
      <w:r w:rsidR="00E875F9" w:rsidRPr="00B313C2">
        <w:rPr>
          <w:rFonts w:ascii="Abadi Extra Light" w:hAnsi="Abadi Extra Light"/>
          <w:sz w:val="26"/>
          <w:szCs w:val="26"/>
        </w:rPr>
        <w:t>2-year-olds</w:t>
      </w:r>
      <w:r w:rsidRPr="00B313C2">
        <w:rPr>
          <w:rFonts w:ascii="Abadi Extra Light" w:hAnsi="Abadi Extra Light"/>
          <w:sz w:val="26"/>
          <w:szCs w:val="26"/>
        </w:rPr>
        <w:t xml:space="preserve"> (</w:t>
      </w:r>
      <w:r w:rsidR="00E875F9" w:rsidRPr="00B313C2">
        <w:rPr>
          <w:rFonts w:ascii="Abadi Extra Light" w:hAnsi="Abadi Extra Light"/>
          <w:sz w:val="26"/>
          <w:szCs w:val="26"/>
        </w:rPr>
        <w:t>2-year-old</w:t>
      </w:r>
      <w:r w:rsidRPr="00B313C2">
        <w:rPr>
          <w:rFonts w:ascii="Abadi Extra Light" w:hAnsi="Abadi Extra Light"/>
          <w:sz w:val="26"/>
          <w:szCs w:val="26"/>
        </w:rPr>
        <w:t xml:space="preserve"> LA Issued EYFE </w:t>
      </w:r>
    </w:p>
    <w:p w14:paraId="05D9B92F" w14:textId="5AB592A2" w:rsidR="004501BA" w:rsidRPr="00B313C2" w:rsidRDefault="004264EF" w:rsidP="00F6322C">
      <w:pPr>
        <w:rPr>
          <w:rFonts w:ascii="Abadi Extra Light" w:hAnsi="Abadi Extra Light"/>
          <w:sz w:val="26"/>
          <w:szCs w:val="26"/>
        </w:rPr>
      </w:pPr>
      <w:r w:rsidRPr="00B313C2">
        <w:rPr>
          <w:rFonts w:ascii="Abadi Extra Light" w:hAnsi="Abadi Extra Light"/>
          <w:sz w:val="26"/>
          <w:szCs w:val="26"/>
        </w:rPr>
        <w:t xml:space="preserve">• all </w:t>
      </w:r>
      <w:r w:rsidR="00E875F9" w:rsidRPr="00B313C2">
        <w:rPr>
          <w:rFonts w:ascii="Abadi Extra Light" w:hAnsi="Abadi Extra Light"/>
          <w:sz w:val="26"/>
          <w:szCs w:val="26"/>
        </w:rPr>
        <w:t>3- and 4-year-olds</w:t>
      </w:r>
      <w:r w:rsidRPr="00B313C2">
        <w:rPr>
          <w:rFonts w:ascii="Abadi Extra Light" w:hAnsi="Abadi Extra Light"/>
          <w:sz w:val="26"/>
          <w:szCs w:val="26"/>
        </w:rPr>
        <w:t xml:space="preserve"> (Universal EYFE</w:t>
      </w:r>
      <w:proofErr w:type="gramStart"/>
      <w:r w:rsidRPr="00B313C2">
        <w:rPr>
          <w:rFonts w:ascii="Abadi Extra Light" w:hAnsi="Abadi Extra Light"/>
          <w:sz w:val="26"/>
          <w:szCs w:val="26"/>
        </w:rPr>
        <w:t>);</w:t>
      </w:r>
      <w:proofErr w:type="gramEnd"/>
    </w:p>
    <w:p w14:paraId="3B54220B" w14:textId="77777777" w:rsidR="004501BA" w:rsidRPr="00B313C2" w:rsidRDefault="004264EF" w:rsidP="00F6322C">
      <w:pPr>
        <w:rPr>
          <w:rFonts w:ascii="Abadi Extra Light" w:hAnsi="Abadi Extra Light"/>
          <w:sz w:val="26"/>
          <w:szCs w:val="26"/>
        </w:rPr>
      </w:pPr>
      <w:r w:rsidRPr="00B313C2">
        <w:rPr>
          <w:rFonts w:ascii="Abadi Extra Light" w:hAnsi="Abadi Extra Light"/>
          <w:sz w:val="26"/>
          <w:szCs w:val="26"/>
        </w:rPr>
        <w:t xml:space="preserve">• children from as early as 9 months old who meet the eligibility criteria for EYFE for Working Families. </w:t>
      </w:r>
    </w:p>
    <w:p w14:paraId="1811C301" w14:textId="0E4DED4E" w:rsidR="00731C0B" w:rsidRPr="00B313C2" w:rsidRDefault="004264EF" w:rsidP="00F6322C">
      <w:pPr>
        <w:rPr>
          <w:rFonts w:ascii="Abadi Extra Light" w:hAnsi="Abadi Extra Light"/>
          <w:sz w:val="26"/>
          <w:szCs w:val="26"/>
        </w:rPr>
      </w:pPr>
      <w:r w:rsidRPr="00B313C2">
        <w:rPr>
          <w:rFonts w:ascii="Abadi Extra Light" w:hAnsi="Abadi Extra Light"/>
          <w:sz w:val="26"/>
          <w:szCs w:val="26"/>
        </w:rPr>
        <w:t xml:space="preserve">Some </w:t>
      </w:r>
      <w:r w:rsidR="00E875F9" w:rsidRPr="00B313C2">
        <w:rPr>
          <w:rFonts w:ascii="Abadi Extra Light" w:hAnsi="Abadi Extra Light"/>
          <w:sz w:val="26"/>
          <w:szCs w:val="26"/>
        </w:rPr>
        <w:t>3- and 4-year-olds</w:t>
      </w:r>
      <w:r w:rsidRPr="00B313C2">
        <w:rPr>
          <w:rFonts w:ascii="Abadi Extra Light" w:hAnsi="Abadi Extra Light"/>
          <w:sz w:val="26"/>
          <w:szCs w:val="26"/>
        </w:rPr>
        <w:t xml:space="preserve"> are eligible for an extra 570 hours per year,</w:t>
      </w:r>
      <w:r w:rsidR="00795455" w:rsidRPr="00B313C2">
        <w:rPr>
          <w:rFonts w:ascii="Abadi Extra Light" w:hAnsi="Abadi Extra Light"/>
          <w:sz w:val="26"/>
          <w:szCs w:val="26"/>
        </w:rPr>
        <w:t xml:space="preserve"> </w:t>
      </w:r>
      <w:r w:rsidRPr="00B313C2">
        <w:rPr>
          <w:rFonts w:ascii="Abadi Extra Light" w:hAnsi="Abadi Extra Light"/>
          <w:sz w:val="26"/>
          <w:szCs w:val="26"/>
        </w:rPr>
        <w:t xml:space="preserve">Extended EYFE for Working Families. </w:t>
      </w:r>
    </w:p>
    <w:p w14:paraId="7EFD0415" w14:textId="2C7BF584" w:rsidR="003E6B46" w:rsidRPr="00B313C2" w:rsidRDefault="004264EF" w:rsidP="00F6322C">
      <w:pPr>
        <w:rPr>
          <w:rFonts w:ascii="Abadi Extra Light" w:hAnsi="Abadi Extra Light"/>
          <w:sz w:val="26"/>
          <w:szCs w:val="26"/>
        </w:rPr>
      </w:pPr>
      <w:r w:rsidRPr="00B313C2">
        <w:rPr>
          <w:rFonts w:ascii="Abadi Extra Light" w:hAnsi="Abadi Extra Light"/>
          <w:sz w:val="26"/>
          <w:szCs w:val="26"/>
        </w:rPr>
        <w:t xml:space="preserve">There are several types of EYFE funding (see the table </w:t>
      </w:r>
      <w:r w:rsidR="006D5D56" w:rsidRPr="00B313C2">
        <w:rPr>
          <w:rFonts w:ascii="Abadi Extra Light" w:hAnsi="Abadi Extra Light"/>
          <w:sz w:val="26"/>
          <w:szCs w:val="26"/>
        </w:rPr>
        <w:t>below</w:t>
      </w:r>
      <w:r w:rsidRPr="00B313C2">
        <w:rPr>
          <w:rFonts w:ascii="Abadi Extra Light" w:hAnsi="Abadi Extra Light"/>
          <w:sz w:val="26"/>
          <w:szCs w:val="26"/>
        </w:rPr>
        <w:t>). From September 2025, all children eligible for EYFE for Working Families can access up to 1,140 hours per year</w:t>
      </w:r>
      <w:r w:rsidR="00731C0B" w:rsidRPr="00B313C2">
        <w:rPr>
          <w:rFonts w:ascii="Abadi Extra Light" w:hAnsi="Abadi Extra Light"/>
          <w:sz w:val="26"/>
          <w:szCs w:val="26"/>
        </w:rPr>
        <w:t>.</w:t>
      </w:r>
    </w:p>
    <w:p w14:paraId="5252500E" w14:textId="1E704966" w:rsidR="003E6B46" w:rsidRDefault="005F21A9" w:rsidP="00F6322C">
      <w:pPr>
        <w:rPr>
          <w:rFonts w:ascii="Avenir Next LT Pro Light" w:hAnsi="Avenir Next LT Pro Light"/>
          <w:sz w:val="28"/>
          <w:szCs w:val="28"/>
        </w:rPr>
      </w:pPr>
      <w:r w:rsidRPr="005F21A9">
        <w:rPr>
          <w:rFonts w:ascii="Avenir Next LT Pro Light" w:hAnsi="Avenir Next LT Pro Light"/>
          <w:sz w:val="28"/>
          <w:szCs w:val="28"/>
        </w:rPr>
        <w:drawing>
          <wp:inline distT="0" distB="0" distL="0" distR="0" wp14:anchorId="54BCA246" wp14:editId="566AE5BB">
            <wp:extent cx="4153260" cy="5829805"/>
            <wp:effectExtent l="0" t="0" r="0" b="0"/>
            <wp:docPr id="1317158956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58956" name="Picture 1" descr="A white gri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260" cy="58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311E5" w14:textId="77777777" w:rsidR="003E6B46" w:rsidRDefault="003E6B46" w:rsidP="00F6322C">
      <w:pPr>
        <w:rPr>
          <w:rFonts w:ascii="Avenir Next LT Pro Light" w:hAnsi="Avenir Next LT Pro Light"/>
          <w:sz w:val="28"/>
          <w:szCs w:val="28"/>
        </w:rPr>
      </w:pPr>
    </w:p>
    <w:p w14:paraId="3BE0FEF5" w14:textId="69FAB56E" w:rsidR="00471EC3" w:rsidRPr="00E875F9" w:rsidRDefault="00534CFE" w:rsidP="00F6322C">
      <w:pPr>
        <w:rPr>
          <w:rFonts w:ascii="Abadi Extra Light" w:hAnsi="Abadi Extra Light"/>
          <w:sz w:val="26"/>
          <w:szCs w:val="26"/>
        </w:rPr>
      </w:pPr>
      <w:r w:rsidRPr="00E875F9">
        <w:rPr>
          <w:rFonts w:ascii="Abadi Extra Light" w:hAnsi="Abadi Extra Light"/>
          <w:sz w:val="26"/>
          <w:szCs w:val="26"/>
        </w:rPr>
        <w:lastRenderedPageBreak/>
        <w:t>We provide flexible allocation of funding which can be used across all our sessions</w:t>
      </w:r>
      <w:r w:rsidR="0000124B" w:rsidRPr="00E875F9">
        <w:rPr>
          <w:rFonts w:ascii="Abadi Extra Light" w:hAnsi="Abadi Extra Light"/>
          <w:sz w:val="26"/>
          <w:szCs w:val="26"/>
        </w:rPr>
        <w:t>.</w:t>
      </w:r>
    </w:p>
    <w:p w14:paraId="2C7993A4" w14:textId="22EEFD74" w:rsidR="0000124B" w:rsidRPr="00E875F9" w:rsidRDefault="0000124B" w:rsidP="00F6322C">
      <w:pPr>
        <w:rPr>
          <w:rFonts w:ascii="Abadi Extra Light" w:hAnsi="Abadi Extra Light"/>
          <w:sz w:val="26"/>
          <w:szCs w:val="26"/>
        </w:rPr>
      </w:pPr>
      <w:r w:rsidRPr="00E875F9">
        <w:rPr>
          <w:rFonts w:ascii="Abadi Extra Light" w:hAnsi="Abadi Extra Light"/>
          <w:sz w:val="26"/>
          <w:szCs w:val="26"/>
        </w:rPr>
        <w:t>Additional costs are incurred</w:t>
      </w:r>
      <w:r w:rsidR="0039360A" w:rsidRPr="00E875F9">
        <w:rPr>
          <w:rFonts w:ascii="Abadi Extra Light" w:hAnsi="Abadi Extra Light"/>
          <w:sz w:val="26"/>
          <w:szCs w:val="26"/>
        </w:rPr>
        <w:t xml:space="preserve"> for meals, ad hoc sessions and additional sessions</w:t>
      </w:r>
      <w:r w:rsidR="00550603" w:rsidRPr="00E875F9">
        <w:rPr>
          <w:rFonts w:ascii="Abadi Extra Light" w:hAnsi="Abadi Extra Light"/>
          <w:sz w:val="26"/>
          <w:szCs w:val="26"/>
        </w:rPr>
        <w:t xml:space="preserve"> to the funded allocation.</w:t>
      </w:r>
    </w:p>
    <w:p w14:paraId="7B19DA7C" w14:textId="575A3CF2" w:rsidR="00F6322C" w:rsidRPr="00E875F9" w:rsidRDefault="00F6322C" w:rsidP="00F6322C">
      <w:pPr>
        <w:rPr>
          <w:rFonts w:ascii="Abadi Extra Light" w:hAnsi="Abadi Extra Light"/>
          <w:sz w:val="26"/>
          <w:szCs w:val="26"/>
        </w:rPr>
      </w:pPr>
      <w:r w:rsidRPr="00E875F9">
        <w:rPr>
          <w:rFonts w:ascii="Abadi Extra Light" w:hAnsi="Abadi Extra Light"/>
          <w:sz w:val="26"/>
          <w:szCs w:val="26"/>
        </w:rPr>
        <w:t>Children must be attending the setting prior to headcount day (usually in the first two weeks of the start of term)</w:t>
      </w:r>
      <w:r w:rsidR="00DB3FA5" w:rsidRPr="00E875F9">
        <w:rPr>
          <w:rFonts w:ascii="Abadi Extra Light" w:hAnsi="Abadi Extra Light"/>
          <w:sz w:val="26"/>
          <w:szCs w:val="26"/>
        </w:rPr>
        <w:t xml:space="preserve"> to be eligible.</w:t>
      </w:r>
    </w:p>
    <w:p w14:paraId="7B19DA7D" w14:textId="77777777" w:rsidR="00DB3FA5" w:rsidRPr="00E875F9" w:rsidRDefault="00DB3FA5" w:rsidP="00F6322C">
      <w:pPr>
        <w:rPr>
          <w:rFonts w:ascii="Abadi Extra Light" w:hAnsi="Abadi Extra Light"/>
          <w:sz w:val="26"/>
          <w:szCs w:val="26"/>
        </w:rPr>
      </w:pPr>
    </w:p>
    <w:p w14:paraId="7B19DA7E" w14:textId="65290F60" w:rsidR="00F6322C" w:rsidRPr="00E875F9" w:rsidRDefault="007E487D" w:rsidP="00F6322C">
      <w:pPr>
        <w:rPr>
          <w:rFonts w:ascii="Abadi Extra Light" w:hAnsi="Abadi Extra Light"/>
          <w:sz w:val="26"/>
          <w:szCs w:val="26"/>
        </w:rPr>
      </w:pPr>
      <w:r w:rsidRPr="00E875F9">
        <w:rPr>
          <w:rFonts w:ascii="Abadi Extra Light" w:hAnsi="Abadi Extra Light"/>
          <w:sz w:val="26"/>
          <w:szCs w:val="26"/>
        </w:rPr>
        <w:t>T</w:t>
      </w:r>
      <w:r w:rsidR="00F6322C" w:rsidRPr="00E875F9">
        <w:rPr>
          <w:rFonts w:ascii="Abadi Extra Light" w:hAnsi="Abadi Extra Light"/>
          <w:sz w:val="26"/>
          <w:szCs w:val="26"/>
        </w:rPr>
        <w:t xml:space="preserve">o receive </w:t>
      </w:r>
      <w:r w:rsidR="00F029D0" w:rsidRPr="00E875F9">
        <w:rPr>
          <w:rFonts w:ascii="Abadi Extra Light" w:hAnsi="Abadi Extra Light"/>
          <w:sz w:val="26"/>
          <w:szCs w:val="26"/>
        </w:rPr>
        <w:t>EY</w:t>
      </w:r>
      <w:r w:rsidR="00F6322C" w:rsidRPr="00E875F9">
        <w:rPr>
          <w:rFonts w:ascii="Abadi Extra Light" w:hAnsi="Abadi Extra Light"/>
          <w:sz w:val="26"/>
          <w:szCs w:val="26"/>
        </w:rPr>
        <w:t>FE we will ask you to complete &amp; sign a parent declaration form, providing proof of your child’s date of birth.</w:t>
      </w:r>
      <w:r w:rsidR="00DB3FA5" w:rsidRPr="00E875F9">
        <w:rPr>
          <w:rFonts w:ascii="Abadi Extra Light" w:hAnsi="Abadi Extra Light"/>
          <w:sz w:val="26"/>
          <w:szCs w:val="26"/>
        </w:rPr>
        <w:t xml:space="preserve"> Any changes must be agreed prior to headcount day to be eligible as part of the</w:t>
      </w:r>
      <w:r w:rsidRPr="00E875F9">
        <w:rPr>
          <w:rFonts w:ascii="Abadi Extra Light" w:hAnsi="Abadi Extra Light"/>
          <w:sz w:val="26"/>
          <w:szCs w:val="26"/>
        </w:rPr>
        <w:t xml:space="preserve"> </w:t>
      </w:r>
      <w:r w:rsidR="00F029D0" w:rsidRPr="00E875F9">
        <w:rPr>
          <w:rFonts w:ascii="Abadi Extra Light" w:hAnsi="Abadi Extra Light"/>
          <w:sz w:val="26"/>
          <w:szCs w:val="26"/>
        </w:rPr>
        <w:t>EY</w:t>
      </w:r>
      <w:r w:rsidR="00DB3FA5" w:rsidRPr="00E875F9">
        <w:rPr>
          <w:rFonts w:ascii="Abadi Extra Light" w:hAnsi="Abadi Extra Light"/>
          <w:sz w:val="26"/>
          <w:szCs w:val="26"/>
        </w:rPr>
        <w:t xml:space="preserve"> FE.</w:t>
      </w:r>
    </w:p>
    <w:p w14:paraId="7B19DA7F" w14:textId="77777777" w:rsidR="00ED772B" w:rsidRPr="00E875F9" w:rsidRDefault="00ED772B" w:rsidP="00F6322C">
      <w:pPr>
        <w:rPr>
          <w:rFonts w:ascii="Abadi Extra Light" w:hAnsi="Abadi Extra Light"/>
          <w:sz w:val="26"/>
          <w:szCs w:val="26"/>
        </w:rPr>
      </w:pPr>
    </w:p>
    <w:p w14:paraId="7B19DA80" w14:textId="2D25F08F" w:rsidR="00ED772B" w:rsidRPr="00E875F9" w:rsidRDefault="00ED772B" w:rsidP="00F6322C">
      <w:pPr>
        <w:rPr>
          <w:rFonts w:ascii="Abadi Extra Light" w:hAnsi="Abadi Extra Light"/>
          <w:sz w:val="26"/>
          <w:szCs w:val="26"/>
        </w:rPr>
      </w:pPr>
      <w:r w:rsidRPr="00E875F9">
        <w:rPr>
          <w:rFonts w:ascii="Abadi Extra Light" w:hAnsi="Abadi Extra Light"/>
          <w:sz w:val="26"/>
          <w:szCs w:val="26"/>
        </w:rPr>
        <w:t xml:space="preserve">Families meeting </w:t>
      </w:r>
      <w:r w:rsidR="0022345E" w:rsidRPr="00E875F9">
        <w:rPr>
          <w:rFonts w:ascii="Abadi Extra Light" w:hAnsi="Abadi Extra Light"/>
          <w:sz w:val="26"/>
          <w:szCs w:val="26"/>
        </w:rPr>
        <w:t>the</w:t>
      </w:r>
      <w:r w:rsidRPr="00E875F9">
        <w:rPr>
          <w:rFonts w:ascii="Abadi Extra Light" w:hAnsi="Abadi Extra Light"/>
          <w:sz w:val="26"/>
          <w:szCs w:val="26"/>
        </w:rPr>
        <w:t xml:space="preserve"> criteria may be able to apply for 15</w:t>
      </w:r>
      <w:r w:rsidR="0022345E" w:rsidRPr="00E875F9">
        <w:rPr>
          <w:rFonts w:ascii="Abadi Extra Light" w:hAnsi="Abadi Extra Light"/>
          <w:sz w:val="26"/>
          <w:szCs w:val="26"/>
        </w:rPr>
        <w:t>/30</w:t>
      </w:r>
      <w:r w:rsidRPr="00E875F9">
        <w:rPr>
          <w:rFonts w:ascii="Abadi Extra Light" w:hAnsi="Abadi Extra Light"/>
          <w:sz w:val="26"/>
          <w:szCs w:val="26"/>
        </w:rPr>
        <w:t xml:space="preserve"> hours </w:t>
      </w:r>
      <w:r w:rsidR="00D51360" w:rsidRPr="00E875F9">
        <w:rPr>
          <w:rFonts w:ascii="Abadi Extra Light" w:hAnsi="Abadi Extra Light"/>
          <w:sz w:val="26"/>
          <w:szCs w:val="26"/>
        </w:rPr>
        <w:t>Funded E</w:t>
      </w:r>
      <w:r w:rsidRPr="00E875F9">
        <w:rPr>
          <w:rFonts w:ascii="Abadi Extra Light" w:hAnsi="Abadi Extra Light"/>
          <w:sz w:val="26"/>
          <w:szCs w:val="26"/>
        </w:rPr>
        <w:t xml:space="preserve">ntitlement for two-year-olds. Check </w:t>
      </w:r>
      <w:hyperlink r:id="rId7" w:history="1">
        <w:r w:rsidRPr="00E875F9">
          <w:rPr>
            <w:rStyle w:val="Hyperlink"/>
            <w:rFonts w:ascii="Abadi Extra Light" w:hAnsi="Abadi Extra Light"/>
            <w:sz w:val="26"/>
            <w:szCs w:val="26"/>
          </w:rPr>
          <w:t>www.westsussex.gov.uk/freechildcare</w:t>
        </w:r>
      </w:hyperlink>
      <w:r w:rsidRPr="00E875F9">
        <w:rPr>
          <w:rFonts w:ascii="Abadi Extra Light" w:hAnsi="Abadi Extra Light"/>
          <w:sz w:val="26"/>
          <w:szCs w:val="26"/>
        </w:rPr>
        <w:t xml:space="preserve"> </w:t>
      </w:r>
    </w:p>
    <w:p w14:paraId="7B19DA81" w14:textId="77777777" w:rsidR="00ED772B" w:rsidRPr="00E875F9" w:rsidRDefault="00ED772B" w:rsidP="00F6322C">
      <w:pPr>
        <w:rPr>
          <w:rFonts w:ascii="Abadi Extra Light" w:hAnsi="Abadi Extra Light"/>
          <w:sz w:val="26"/>
          <w:szCs w:val="26"/>
        </w:rPr>
      </w:pPr>
    </w:p>
    <w:p w14:paraId="7B19DA82" w14:textId="00CE5D1C" w:rsidR="00DB3FA5" w:rsidRPr="00E875F9" w:rsidRDefault="00ED772B" w:rsidP="00F6322C">
      <w:pPr>
        <w:rPr>
          <w:rFonts w:ascii="Abadi Extra Light" w:hAnsi="Abadi Extra Light"/>
          <w:sz w:val="26"/>
          <w:szCs w:val="26"/>
        </w:rPr>
      </w:pPr>
      <w:r w:rsidRPr="00E875F9">
        <w:rPr>
          <w:rFonts w:ascii="Abadi Extra Light" w:hAnsi="Abadi Extra Light"/>
          <w:sz w:val="26"/>
          <w:szCs w:val="26"/>
        </w:rPr>
        <w:t xml:space="preserve">Eligible children </w:t>
      </w:r>
      <w:r w:rsidR="00F029D0" w:rsidRPr="00E875F9">
        <w:rPr>
          <w:rFonts w:ascii="Abadi Extra Light" w:hAnsi="Abadi Extra Light"/>
          <w:sz w:val="26"/>
          <w:szCs w:val="26"/>
        </w:rPr>
        <w:t xml:space="preserve">can </w:t>
      </w:r>
      <w:r w:rsidRPr="00E875F9">
        <w:rPr>
          <w:rFonts w:ascii="Abadi Extra Light" w:hAnsi="Abadi Extra Light"/>
          <w:sz w:val="26"/>
          <w:szCs w:val="26"/>
        </w:rPr>
        <w:t xml:space="preserve">access </w:t>
      </w:r>
      <w:r w:rsidR="00335F28" w:rsidRPr="00E875F9">
        <w:rPr>
          <w:rFonts w:ascii="Abadi Extra Light" w:hAnsi="Abadi Extra Light"/>
          <w:sz w:val="26"/>
          <w:szCs w:val="26"/>
        </w:rPr>
        <w:t>Funded E</w:t>
      </w:r>
      <w:r w:rsidRPr="00E875F9">
        <w:rPr>
          <w:rFonts w:ascii="Abadi Extra Light" w:hAnsi="Abadi Extra Light"/>
          <w:sz w:val="26"/>
          <w:szCs w:val="26"/>
        </w:rPr>
        <w:t xml:space="preserve">ntitlement, </w:t>
      </w:r>
      <w:proofErr w:type="gramStart"/>
      <w:r w:rsidRPr="00E875F9">
        <w:rPr>
          <w:rFonts w:ascii="Abadi Extra Light" w:hAnsi="Abadi Extra Light"/>
          <w:sz w:val="26"/>
          <w:szCs w:val="26"/>
        </w:rPr>
        <w:t>take a look</w:t>
      </w:r>
      <w:proofErr w:type="gramEnd"/>
      <w:r w:rsidRPr="00E875F9">
        <w:rPr>
          <w:rFonts w:ascii="Abadi Extra Light" w:hAnsi="Abadi Extra Light"/>
          <w:sz w:val="26"/>
          <w:szCs w:val="26"/>
        </w:rPr>
        <w:t xml:space="preserve"> at the website </w:t>
      </w:r>
      <w:hyperlink r:id="rId8" w:history="1">
        <w:r w:rsidRPr="00E875F9">
          <w:rPr>
            <w:rStyle w:val="Hyperlink"/>
            <w:rFonts w:ascii="Abadi Extra Light" w:hAnsi="Abadi Extra Light"/>
            <w:sz w:val="26"/>
            <w:szCs w:val="26"/>
          </w:rPr>
          <w:t>www.childcarechoices.gov.uk</w:t>
        </w:r>
      </w:hyperlink>
      <w:r w:rsidRPr="00E875F9">
        <w:rPr>
          <w:rFonts w:ascii="Abadi Extra Light" w:hAnsi="Abadi Extra Light"/>
          <w:sz w:val="26"/>
          <w:szCs w:val="26"/>
        </w:rPr>
        <w:t xml:space="preserve"> for details.</w:t>
      </w:r>
    </w:p>
    <w:p w14:paraId="7B19DA83" w14:textId="77777777" w:rsidR="00DB3FA5" w:rsidRDefault="00DB3FA5" w:rsidP="00F6322C">
      <w:pPr>
        <w:rPr>
          <w:rFonts w:ascii="Avenir Next LT Pro Light" w:hAnsi="Avenir Next LT Pro Light"/>
          <w:sz w:val="24"/>
          <w:szCs w:val="24"/>
        </w:rPr>
      </w:pPr>
    </w:p>
    <w:p w14:paraId="4A265B62" w14:textId="77777777" w:rsidR="00A654A7" w:rsidRDefault="00A654A7" w:rsidP="00F6322C">
      <w:pPr>
        <w:rPr>
          <w:rFonts w:ascii="Avenir Next LT Pro Light" w:hAnsi="Avenir Next LT Pro Light"/>
          <w:sz w:val="24"/>
          <w:szCs w:val="24"/>
        </w:rPr>
      </w:pPr>
    </w:p>
    <w:p w14:paraId="7BF153FE" w14:textId="77777777" w:rsidR="00A654A7" w:rsidRPr="00A654A7" w:rsidRDefault="00A654A7" w:rsidP="00F6322C">
      <w:pPr>
        <w:rPr>
          <w:rFonts w:ascii="Avenir Next LT Pro Light" w:hAnsi="Avenir Next LT Pro Light"/>
          <w:sz w:val="24"/>
          <w:szCs w:val="24"/>
        </w:rPr>
      </w:pPr>
    </w:p>
    <w:p w14:paraId="7B19DA87" w14:textId="77777777" w:rsidR="00DB3FA5" w:rsidRPr="00A654A7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7B19DA88" w14:textId="67DA13DB" w:rsidR="005410F7" w:rsidRPr="007E487D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4"/>
          <w:szCs w:val="24"/>
        </w:rPr>
      </w:pPr>
      <w:r w:rsidRPr="00A654A7">
        <w:rPr>
          <w:rFonts w:ascii="Avenir Next LT Pro Light" w:hAnsi="Avenir Next LT Pro Light"/>
          <w:sz w:val="24"/>
          <w:szCs w:val="24"/>
        </w:rPr>
        <w:t>This policy was adopted by Jack &amp; Jill Pre-school at a meeting held on:</w:t>
      </w:r>
      <w:r w:rsidR="00766D05" w:rsidRPr="00A654A7">
        <w:rPr>
          <w:rFonts w:ascii="Avenir Next LT Pro Light" w:hAnsi="Avenir Next LT Pro Light"/>
          <w:sz w:val="24"/>
          <w:szCs w:val="24"/>
        </w:rPr>
        <w:t xml:space="preserve"> </w:t>
      </w:r>
      <w:r w:rsidR="007E487D" w:rsidRPr="007E487D">
        <w:rPr>
          <w:rFonts w:ascii="Avenir Next LT Pro Light" w:hAnsi="Avenir Next LT Pro Light"/>
          <w:b/>
          <w:bCs/>
          <w:sz w:val="24"/>
          <w:szCs w:val="24"/>
        </w:rPr>
        <w:t>1</w:t>
      </w:r>
      <w:r w:rsidR="007E487D" w:rsidRPr="007E487D">
        <w:rPr>
          <w:rFonts w:ascii="Avenir Next LT Pro Light" w:hAnsi="Avenir Next LT Pro Light"/>
          <w:b/>
          <w:bCs/>
          <w:sz w:val="24"/>
          <w:szCs w:val="24"/>
          <w:vertAlign w:val="superscript"/>
        </w:rPr>
        <w:t>st</w:t>
      </w:r>
      <w:r w:rsidR="007E487D" w:rsidRPr="007E487D">
        <w:rPr>
          <w:rFonts w:ascii="Avenir Next LT Pro Light" w:hAnsi="Avenir Next LT Pro Light"/>
          <w:b/>
          <w:bCs/>
          <w:sz w:val="24"/>
          <w:szCs w:val="24"/>
        </w:rPr>
        <w:t xml:space="preserve"> September</w:t>
      </w:r>
      <w:r w:rsidR="000C4B36" w:rsidRPr="007E487D">
        <w:rPr>
          <w:rFonts w:ascii="Avenir Next LT Pro Light" w:hAnsi="Avenir Next LT Pro Light"/>
          <w:b/>
          <w:bCs/>
          <w:sz w:val="24"/>
          <w:szCs w:val="24"/>
        </w:rPr>
        <w:t xml:space="preserve"> 20</w:t>
      </w:r>
      <w:r w:rsidR="00A654A7" w:rsidRPr="007E487D">
        <w:rPr>
          <w:rFonts w:ascii="Avenir Next LT Pro Light" w:hAnsi="Avenir Next LT Pro Light"/>
          <w:b/>
          <w:bCs/>
          <w:sz w:val="24"/>
          <w:szCs w:val="24"/>
        </w:rPr>
        <w:t>24</w:t>
      </w:r>
    </w:p>
    <w:p w14:paraId="7B19DA89" w14:textId="77777777" w:rsidR="005410F7" w:rsidRPr="007E487D" w:rsidRDefault="005410F7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4"/>
          <w:szCs w:val="24"/>
        </w:rPr>
      </w:pPr>
    </w:p>
    <w:p w14:paraId="7B19DA8A" w14:textId="34C218B5" w:rsidR="00DB3FA5" w:rsidRPr="00A654A7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  <w:r w:rsidRPr="00A654A7">
        <w:rPr>
          <w:rFonts w:ascii="Avenir Next LT Pro Light" w:hAnsi="Avenir Next LT Pro Light"/>
          <w:sz w:val="24"/>
          <w:szCs w:val="24"/>
        </w:rPr>
        <w:t>It is signed on behalf of the setting by:</w:t>
      </w:r>
      <w:r w:rsidR="00A654A7">
        <w:rPr>
          <w:rFonts w:ascii="Avenir Next LT Pro Light" w:hAnsi="Avenir Next LT Pro Light"/>
          <w:sz w:val="24"/>
          <w:szCs w:val="24"/>
        </w:rPr>
        <w:t xml:space="preserve"> Lynne Batchelor</w:t>
      </w:r>
    </w:p>
    <w:p w14:paraId="7B19DA8B" w14:textId="77777777" w:rsidR="00DB3FA5" w:rsidRPr="00A654A7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4"/>
          <w:szCs w:val="24"/>
        </w:rPr>
      </w:pPr>
      <w:r w:rsidRPr="00A654A7">
        <w:rPr>
          <w:rFonts w:ascii="Avenir Next LT Pro Light" w:hAnsi="Avenir Next LT Pro Light"/>
          <w:sz w:val="24"/>
          <w:szCs w:val="24"/>
        </w:rPr>
        <w:t>In their capacity as:</w:t>
      </w:r>
      <w:r w:rsidR="00766D05" w:rsidRPr="00A654A7">
        <w:rPr>
          <w:rFonts w:ascii="Avenir Next LT Pro Light" w:hAnsi="Avenir Next LT Pro Light"/>
          <w:sz w:val="24"/>
          <w:szCs w:val="24"/>
        </w:rPr>
        <w:t xml:space="preserve"> </w:t>
      </w:r>
      <w:r w:rsidR="00766D05" w:rsidRPr="00A654A7">
        <w:rPr>
          <w:rFonts w:ascii="Avenir Next LT Pro Light" w:hAnsi="Avenir Next LT Pro Light"/>
          <w:b/>
          <w:sz w:val="24"/>
          <w:szCs w:val="24"/>
        </w:rPr>
        <w:t>Chairperson</w:t>
      </w:r>
    </w:p>
    <w:p w14:paraId="7B19DA8C" w14:textId="77777777" w:rsidR="00DB3FA5" w:rsidRPr="00A654A7" w:rsidRDefault="00DB3FA5" w:rsidP="00DB3F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sectPr w:rsidR="00DB3FA5" w:rsidRPr="00A654A7" w:rsidSect="0029718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E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453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BF54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330133">
    <w:abstractNumId w:val="1"/>
  </w:num>
  <w:num w:numId="2" w16cid:durableId="1936671578">
    <w:abstractNumId w:val="2"/>
  </w:num>
  <w:num w:numId="3" w16cid:durableId="173781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22C"/>
    <w:rsid w:val="0000124B"/>
    <w:rsid w:val="00012E91"/>
    <w:rsid w:val="00024671"/>
    <w:rsid w:val="00081232"/>
    <w:rsid w:val="000A6842"/>
    <w:rsid w:val="000C09FF"/>
    <w:rsid w:val="000C4B36"/>
    <w:rsid w:val="0010331D"/>
    <w:rsid w:val="00197C5F"/>
    <w:rsid w:val="0022345E"/>
    <w:rsid w:val="0023752D"/>
    <w:rsid w:val="00243828"/>
    <w:rsid w:val="00297189"/>
    <w:rsid w:val="002C1B72"/>
    <w:rsid w:val="00335F28"/>
    <w:rsid w:val="003419ED"/>
    <w:rsid w:val="00367DE4"/>
    <w:rsid w:val="0039360A"/>
    <w:rsid w:val="003E6B46"/>
    <w:rsid w:val="004264EF"/>
    <w:rsid w:val="004501BA"/>
    <w:rsid w:val="00471EC3"/>
    <w:rsid w:val="004E4712"/>
    <w:rsid w:val="004E6DC8"/>
    <w:rsid w:val="00513E2D"/>
    <w:rsid w:val="00534CFE"/>
    <w:rsid w:val="005410F7"/>
    <w:rsid w:val="00550603"/>
    <w:rsid w:val="005F21A9"/>
    <w:rsid w:val="006527C6"/>
    <w:rsid w:val="006D5D56"/>
    <w:rsid w:val="00731C0B"/>
    <w:rsid w:val="00766D05"/>
    <w:rsid w:val="0078586E"/>
    <w:rsid w:val="00795455"/>
    <w:rsid w:val="007D6894"/>
    <w:rsid w:val="007E487D"/>
    <w:rsid w:val="00916EB4"/>
    <w:rsid w:val="009C5E34"/>
    <w:rsid w:val="00A0236A"/>
    <w:rsid w:val="00A654A7"/>
    <w:rsid w:val="00B313C2"/>
    <w:rsid w:val="00B42560"/>
    <w:rsid w:val="00B736BC"/>
    <w:rsid w:val="00BD2835"/>
    <w:rsid w:val="00BE484D"/>
    <w:rsid w:val="00C05A79"/>
    <w:rsid w:val="00C9469C"/>
    <w:rsid w:val="00D10EEB"/>
    <w:rsid w:val="00D17271"/>
    <w:rsid w:val="00D51360"/>
    <w:rsid w:val="00DB3196"/>
    <w:rsid w:val="00DB3FA5"/>
    <w:rsid w:val="00E875F9"/>
    <w:rsid w:val="00E96690"/>
    <w:rsid w:val="00ED772B"/>
    <w:rsid w:val="00F029D0"/>
    <w:rsid w:val="00F0339A"/>
    <w:rsid w:val="00F059BC"/>
    <w:rsid w:val="00F20C4F"/>
    <w:rsid w:val="00F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DA60"/>
  <w15:docId w15:val="{A3DF13AE-9402-4DC9-84B1-FEAA996C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22C"/>
    <w:pPr>
      <w:spacing w:after="0" w:line="240" w:lineRule="auto"/>
    </w:pPr>
  </w:style>
  <w:style w:type="table" w:styleId="TableGrid">
    <w:name w:val="Table Grid"/>
    <w:basedOn w:val="TableNormal"/>
    <w:uiPriority w:val="59"/>
    <w:rsid w:val="00F63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2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carechoice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sussex.gov.uk/freechild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53</cp:revision>
  <cp:lastPrinted>2017-10-12T15:08:00Z</cp:lastPrinted>
  <dcterms:created xsi:type="dcterms:W3CDTF">2009-04-29T16:32:00Z</dcterms:created>
  <dcterms:modified xsi:type="dcterms:W3CDTF">2025-02-09T14:53:00Z</dcterms:modified>
</cp:coreProperties>
</file>